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C09F" w14:textId="2D2D472B" w:rsidR="00584F13" w:rsidRPr="00107A60" w:rsidRDefault="00E947B2" w:rsidP="00107A60">
      <w:pPr>
        <w:pStyle w:val="NoSpacing"/>
        <w:jc w:val="center"/>
        <w:rPr>
          <w:b/>
        </w:rPr>
      </w:pPr>
      <w:bookmarkStart w:id="0" w:name="_Hlk68787614"/>
      <w:bookmarkEnd w:id="0"/>
      <w:r w:rsidRPr="00107A60">
        <w:rPr>
          <w:b/>
        </w:rPr>
        <w:t>Luce County Economic Development Corporation</w:t>
      </w:r>
    </w:p>
    <w:p w14:paraId="28CB2164" w14:textId="7C77E8F6" w:rsidR="00E947B2" w:rsidRPr="00107A60" w:rsidRDefault="00E947B2" w:rsidP="00107A60">
      <w:pPr>
        <w:pStyle w:val="NoSpacing"/>
        <w:jc w:val="center"/>
        <w:rPr>
          <w:b/>
        </w:rPr>
      </w:pPr>
      <w:r w:rsidRPr="00107A60">
        <w:rPr>
          <w:b/>
        </w:rPr>
        <w:t>EDC</w:t>
      </w:r>
      <w:r w:rsidR="00CC4B79">
        <w:rPr>
          <w:b/>
        </w:rPr>
        <w:t xml:space="preserve"> Regular Board Meeting</w:t>
      </w:r>
      <w:r w:rsidRPr="00107A60">
        <w:rPr>
          <w:b/>
        </w:rPr>
        <w:t xml:space="preserve"> </w:t>
      </w:r>
    </w:p>
    <w:p w14:paraId="13CCC815" w14:textId="77777777" w:rsidR="00E947B2" w:rsidRPr="00107A60" w:rsidRDefault="00E947B2" w:rsidP="00107A60">
      <w:pPr>
        <w:pStyle w:val="NoSpacing"/>
        <w:jc w:val="center"/>
        <w:rPr>
          <w:b/>
        </w:rPr>
      </w:pPr>
      <w:r w:rsidRPr="00107A60">
        <w:rPr>
          <w:b/>
        </w:rPr>
        <w:t>Minutes</w:t>
      </w:r>
    </w:p>
    <w:p w14:paraId="32247D6F" w14:textId="5200E72C" w:rsidR="00E947B2" w:rsidRPr="00107A60" w:rsidRDefault="00E947B2" w:rsidP="00107A60">
      <w:pPr>
        <w:pStyle w:val="NoSpacing"/>
        <w:jc w:val="center"/>
        <w:rPr>
          <w:b/>
        </w:rPr>
      </w:pPr>
      <w:r w:rsidRPr="00107A60">
        <w:rPr>
          <w:b/>
        </w:rPr>
        <w:t>4:00 p.m.</w:t>
      </w:r>
    </w:p>
    <w:p w14:paraId="6679956E" w14:textId="1706BF47" w:rsidR="00E947B2" w:rsidRDefault="00865014" w:rsidP="007E7389">
      <w:pPr>
        <w:pStyle w:val="NoSpacing"/>
        <w:jc w:val="center"/>
        <w:rPr>
          <w:b/>
        </w:rPr>
      </w:pPr>
      <w:r>
        <w:rPr>
          <w:b/>
        </w:rPr>
        <w:t>September 14</w:t>
      </w:r>
      <w:r w:rsidR="007E7389">
        <w:rPr>
          <w:b/>
        </w:rPr>
        <w:t>, 202</w:t>
      </w:r>
      <w:r w:rsidR="00DF2709">
        <w:rPr>
          <w:b/>
        </w:rPr>
        <w:t>1</w:t>
      </w:r>
    </w:p>
    <w:p w14:paraId="01F18B95" w14:textId="77777777" w:rsidR="00F375CD" w:rsidRDefault="00F375CD" w:rsidP="007E7389">
      <w:pPr>
        <w:pStyle w:val="NoSpacing"/>
        <w:jc w:val="center"/>
      </w:pPr>
    </w:p>
    <w:p w14:paraId="61667F31" w14:textId="0FE8FED6" w:rsidR="00E947B2" w:rsidRDefault="002E140C" w:rsidP="0070177F">
      <w:pPr>
        <w:ind w:left="1440" w:hanging="1440"/>
      </w:pPr>
      <w:r w:rsidRPr="00B36443">
        <w:rPr>
          <w:b/>
        </w:rPr>
        <w:t>Present</w:t>
      </w:r>
      <w:r>
        <w:t xml:space="preserve">: </w:t>
      </w:r>
      <w:r>
        <w:tab/>
        <w:t xml:space="preserve">Joe </w:t>
      </w:r>
      <w:proofErr w:type="spellStart"/>
      <w:r>
        <w:t>Villemure</w:t>
      </w:r>
      <w:proofErr w:type="spellEnd"/>
      <w:r>
        <w:t>,</w:t>
      </w:r>
      <w:r w:rsidR="00EF66B1">
        <w:t xml:space="preserve"> </w:t>
      </w:r>
      <w:r w:rsidR="00DE5683">
        <w:t xml:space="preserve">Colleen </w:t>
      </w:r>
      <w:proofErr w:type="spellStart"/>
      <w:r w:rsidR="00DE5683">
        <w:t>Duflo</w:t>
      </w:r>
      <w:proofErr w:type="spellEnd"/>
      <w:r w:rsidR="00DE5683">
        <w:t xml:space="preserve">, </w:t>
      </w:r>
      <w:r w:rsidR="008F70B6">
        <w:t>Jo</w:t>
      </w:r>
      <w:r w:rsidR="00EF66B1">
        <w:t>hn Waltman</w:t>
      </w:r>
      <w:r w:rsidR="0070177F">
        <w:t>,</w:t>
      </w:r>
      <w:r w:rsidR="00314B11">
        <w:t xml:space="preserve"> </w:t>
      </w:r>
      <w:r w:rsidR="000C2B98">
        <w:t xml:space="preserve">Michelle Clark, and Hunter </w:t>
      </w:r>
      <w:proofErr w:type="spellStart"/>
      <w:r w:rsidR="000C2B98">
        <w:t>Nostrant</w:t>
      </w:r>
      <w:proofErr w:type="spellEnd"/>
    </w:p>
    <w:p w14:paraId="1BA564B3" w14:textId="4AFCAF2C" w:rsidR="0017288D" w:rsidRDefault="003967DD" w:rsidP="00E947B2">
      <w:r w:rsidRPr="00B36443">
        <w:rPr>
          <w:b/>
        </w:rPr>
        <w:t>Absent</w:t>
      </w:r>
      <w:r>
        <w:t xml:space="preserve">: </w:t>
      </w:r>
      <w:r>
        <w:tab/>
      </w:r>
      <w:r w:rsidR="00865014">
        <w:t>A.J. Downey</w:t>
      </w:r>
      <w:r w:rsidR="00D91731">
        <w:t xml:space="preserve">, Rose Pann </w:t>
      </w:r>
      <w:r w:rsidR="00FF0895">
        <w:t xml:space="preserve">Brian </w:t>
      </w:r>
      <w:proofErr w:type="spellStart"/>
      <w:r w:rsidR="00FF0895">
        <w:t>LeBoeuf</w:t>
      </w:r>
      <w:proofErr w:type="spellEnd"/>
      <w:r w:rsidR="00FF0895">
        <w:t xml:space="preserve"> </w:t>
      </w:r>
      <w:r w:rsidR="00D91731">
        <w:t xml:space="preserve">and </w:t>
      </w:r>
      <w:r w:rsidR="00DE5683">
        <w:t>Paul Burton</w:t>
      </w:r>
    </w:p>
    <w:p w14:paraId="1D688406" w14:textId="5E7AC339" w:rsidR="00B36443" w:rsidRDefault="00E947B2" w:rsidP="00B36443">
      <w:pPr>
        <w:spacing w:after="0"/>
      </w:pPr>
      <w:r w:rsidRPr="00B36443">
        <w:rPr>
          <w:b/>
        </w:rPr>
        <w:t>Communication from Public</w:t>
      </w:r>
      <w:r>
        <w:t xml:space="preserve">: </w:t>
      </w:r>
      <w:r w:rsidR="00D91731">
        <w:t>None</w:t>
      </w:r>
    </w:p>
    <w:p w14:paraId="5376F209" w14:textId="77777777" w:rsidR="008F70B6" w:rsidRDefault="008F70B6" w:rsidP="00B36443">
      <w:pPr>
        <w:spacing w:after="0"/>
        <w:rPr>
          <w:b/>
        </w:rPr>
      </w:pPr>
    </w:p>
    <w:p w14:paraId="6528D717" w14:textId="5043C8B0" w:rsidR="00B36443" w:rsidRPr="00B36443" w:rsidRDefault="00B36443" w:rsidP="00B36443">
      <w:pPr>
        <w:spacing w:after="0"/>
        <w:rPr>
          <w:b/>
        </w:rPr>
      </w:pPr>
      <w:r w:rsidRPr="00B36443">
        <w:rPr>
          <w:b/>
        </w:rPr>
        <w:t xml:space="preserve">Approval of minutes </w:t>
      </w:r>
    </w:p>
    <w:p w14:paraId="6AD07D72" w14:textId="3712F010" w:rsidR="00B36443" w:rsidRDefault="00B36443" w:rsidP="00B36443">
      <w:pPr>
        <w:spacing w:after="0"/>
      </w:pPr>
      <w:r>
        <w:t>The minutes from the regular board meeting on</w:t>
      </w:r>
      <w:r w:rsidR="00EF1B58">
        <w:t xml:space="preserve"> </w:t>
      </w:r>
      <w:r w:rsidR="00D91731">
        <w:t>A</w:t>
      </w:r>
      <w:r w:rsidR="00AD4396">
        <w:t>ugust 10</w:t>
      </w:r>
      <w:r w:rsidR="007E7389">
        <w:t>,</w:t>
      </w:r>
      <w:r w:rsidR="00830CC5">
        <w:t xml:space="preserve"> 20</w:t>
      </w:r>
      <w:r w:rsidR="001B048E">
        <w:t>2</w:t>
      </w:r>
      <w:r w:rsidR="0070177F">
        <w:t>1</w:t>
      </w:r>
      <w:r>
        <w:t xml:space="preserve"> were reviewed and approved as presented</w:t>
      </w:r>
      <w:r w:rsidR="001B048E">
        <w:t xml:space="preserve">. </w:t>
      </w:r>
      <w:r>
        <w:t xml:space="preserve"> Motion made by</w:t>
      </w:r>
      <w:r w:rsidR="00C60B32">
        <w:t xml:space="preserve"> </w:t>
      </w:r>
      <w:proofErr w:type="spellStart"/>
      <w:r w:rsidR="00AD4396">
        <w:t>Nostrant</w:t>
      </w:r>
      <w:proofErr w:type="spellEnd"/>
      <w:r w:rsidR="007E2BB4">
        <w:t>,</w:t>
      </w:r>
      <w:r w:rsidR="0019122C">
        <w:t xml:space="preserve"> </w:t>
      </w:r>
      <w:r w:rsidR="007E2BB4">
        <w:t>seconded by</w:t>
      </w:r>
      <w:r w:rsidR="00C60B32">
        <w:t xml:space="preserve"> </w:t>
      </w:r>
      <w:r w:rsidR="00AD4396">
        <w:t>Waltman</w:t>
      </w:r>
      <w:r w:rsidR="007E2BB4">
        <w:t>. All</w:t>
      </w:r>
      <w:r>
        <w:t xml:space="preserve"> Ayes. Motion passed.</w:t>
      </w:r>
    </w:p>
    <w:p w14:paraId="58417C41" w14:textId="6348B5BC" w:rsidR="00CB4C2D" w:rsidRDefault="00CB4C2D" w:rsidP="00B36443">
      <w:pPr>
        <w:spacing w:after="0"/>
      </w:pPr>
    </w:p>
    <w:p w14:paraId="77A456BB" w14:textId="77777777" w:rsidR="00B36443" w:rsidRDefault="00B36443" w:rsidP="00B36443">
      <w:pPr>
        <w:spacing w:after="0"/>
        <w:rPr>
          <w:b/>
        </w:rPr>
      </w:pPr>
      <w:r>
        <w:rPr>
          <w:b/>
        </w:rPr>
        <w:t>Approval of Financial Report/Bills</w:t>
      </w:r>
    </w:p>
    <w:p w14:paraId="76A03BAA" w14:textId="2351DFEC" w:rsidR="00B36443" w:rsidRDefault="00B36443" w:rsidP="00B36443">
      <w:pPr>
        <w:spacing w:after="0"/>
      </w:pPr>
      <w:r>
        <w:t>The regular financial report</w:t>
      </w:r>
      <w:r w:rsidR="00560269">
        <w:t xml:space="preserve"> and bills</w:t>
      </w:r>
      <w:r>
        <w:t xml:space="preserve"> </w:t>
      </w:r>
      <w:r w:rsidR="00FF6009">
        <w:t>for</w:t>
      </w:r>
      <w:r>
        <w:t xml:space="preserve"> </w:t>
      </w:r>
      <w:r w:rsidR="00AD4396">
        <w:t>August</w:t>
      </w:r>
      <w:r w:rsidR="007E2BB4">
        <w:t xml:space="preserve"> </w:t>
      </w:r>
      <w:r>
        <w:t xml:space="preserve">were </w:t>
      </w:r>
      <w:r w:rsidR="00E63CCE">
        <w:t>reviewed and approved as presented.</w:t>
      </w:r>
      <w:r w:rsidR="008F70B6">
        <w:t xml:space="preserve">  </w:t>
      </w:r>
      <w:r w:rsidR="00E63CCE">
        <w:t>Motion by</w:t>
      </w:r>
      <w:r w:rsidR="00C60B32">
        <w:t xml:space="preserve"> </w:t>
      </w:r>
      <w:proofErr w:type="spellStart"/>
      <w:r w:rsidR="00AD4396">
        <w:t>Nostrant</w:t>
      </w:r>
      <w:proofErr w:type="spellEnd"/>
      <w:r w:rsidR="00E63CCE">
        <w:t>, seconded by</w:t>
      </w:r>
      <w:r w:rsidR="00782D82">
        <w:t xml:space="preserve"> </w:t>
      </w:r>
      <w:r w:rsidR="00AD4396">
        <w:t>Waltman</w:t>
      </w:r>
      <w:r w:rsidR="00E63CCE">
        <w:t>.  All Ayes</w:t>
      </w:r>
      <w:r w:rsidR="005F5CFC">
        <w:t>.</w:t>
      </w:r>
      <w:r w:rsidR="00E63CCE">
        <w:t xml:space="preserve"> </w:t>
      </w:r>
      <w:r w:rsidR="005F5CFC">
        <w:t>M</w:t>
      </w:r>
      <w:r w:rsidR="00E63CCE">
        <w:t xml:space="preserve">otion passed. </w:t>
      </w:r>
    </w:p>
    <w:p w14:paraId="1CC0D415" w14:textId="2C94DAA2" w:rsidR="00314B11" w:rsidRDefault="00314B11" w:rsidP="00B36443">
      <w:pPr>
        <w:spacing w:after="0"/>
      </w:pPr>
    </w:p>
    <w:p w14:paraId="7C1DF326" w14:textId="1E9CE389" w:rsidR="00B36443" w:rsidRPr="008D459A" w:rsidRDefault="001315FE" w:rsidP="00B36443">
      <w:pPr>
        <w:spacing w:after="0"/>
        <w:rPr>
          <w:bCs/>
        </w:rPr>
      </w:pPr>
      <w:r>
        <w:rPr>
          <w:b/>
        </w:rPr>
        <w:t xml:space="preserve">Correspondence:  </w:t>
      </w:r>
      <w:r w:rsidR="008D459A">
        <w:rPr>
          <w:bCs/>
        </w:rPr>
        <w:t>None</w:t>
      </w:r>
    </w:p>
    <w:p w14:paraId="2405E587" w14:textId="77777777" w:rsidR="00C47C23" w:rsidRDefault="00C47C23" w:rsidP="00B36443">
      <w:pPr>
        <w:spacing w:after="0"/>
        <w:rPr>
          <w:b/>
        </w:rPr>
      </w:pPr>
    </w:p>
    <w:p w14:paraId="36186BE9" w14:textId="77777777" w:rsidR="00B62A16" w:rsidRDefault="00D435E9" w:rsidP="00B36443">
      <w:pPr>
        <w:spacing w:after="0"/>
        <w:rPr>
          <w:b/>
        </w:rPr>
      </w:pPr>
      <w:r>
        <w:rPr>
          <w:b/>
        </w:rPr>
        <w:t>Old Business-</w:t>
      </w:r>
    </w:p>
    <w:p w14:paraId="1143351A" w14:textId="4038AAEF" w:rsidR="00D435E9" w:rsidRPr="006423E8" w:rsidRDefault="008B3518" w:rsidP="00D70C8F">
      <w:pPr>
        <w:pStyle w:val="ListParagraph"/>
        <w:numPr>
          <w:ilvl w:val="0"/>
          <w:numId w:val="2"/>
        </w:numPr>
        <w:spacing w:after="0"/>
      </w:pPr>
      <w:r>
        <w:rPr>
          <w:b/>
        </w:rPr>
        <w:t>202</w:t>
      </w:r>
      <w:r w:rsidR="004260E7">
        <w:rPr>
          <w:b/>
        </w:rPr>
        <w:t>1</w:t>
      </w:r>
      <w:r>
        <w:rPr>
          <w:b/>
        </w:rPr>
        <w:t xml:space="preserve"> </w:t>
      </w:r>
      <w:r w:rsidR="00D435E9" w:rsidRPr="00B62A16">
        <w:rPr>
          <w:b/>
        </w:rPr>
        <w:t>EDC project update</w:t>
      </w:r>
      <w:r w:rsidR="00D435E9">
        <w:t xml:space="preserve"> –</w:t>
      </w:r>
      <w:r>
        <w:t xml:space="preserve"> </w:t>
      </w:r>
      <w:r w:rsidR="00DB152E">
        <w:t>Nothing to</w:t>
      </w:r>
      <w:r w:rsidR="00DD3F6E">
        <w:t xml:space="preserve"> report</w:t>
      </w:r>
      <w:r w:rsidR="00DB152E">
        <w:t xml:space="preserve"> at this time</w:t>
      </w:r>
      <w:r w:rsidR="00130157">
        <w:t>.  Possibly a grant coming out that could help us with our strategic plan, Tammy will keep the board updated on this.</w:t>
      </w:r>
    </w:p>
    <w:p w14:paraId="6F96C908" w14:textId="44AB21E5" w:rsidR="00CA2FF7" w:rsidRDefault="00CA2FF7" w:rsidP="00D70C8F">
      <w:pPr>
        <w:pStyle w:val="ListParagraph"/>
        <w:numPr>
          <w:ilvl w:val="0"/>
          <w:numId w:val="2"/>
        </w:numPr>
        <w:spacing w:after="0"/>
      </w:pPr>
      <w:r>
        <w:rPr>
          <w:b/>
        </w:rPr>
        <w:t>By</w:t>
      </w:r>
      <w:r w:rsidRPr="00CA2FF7">
        <w:rPr>
          <w:bCs/>
        </w:rPr>
        <w:t>-</w:t>
      </w:r>
      <w:r w:rsidRPr="00CA2FF7">
        <w:rPr>
          <w:b/>
        </w:rPr>
        <w:t>Laws Review</w:t>
      </w:r>
      <w:r>
        <w:t>-</w:t>
      </w:r>
      <w:r w:rsidR="004267C7">
        <w:t xml:space="preserve"> </w:t>
      </w:r>
      <w:r w:rsidR="00AD4396">
        <w:t>Tabled.</w:t>
      </w:r>
    </w:p>
    <w:p w14:paraId="74401D8A" w14:textId="77777777" w:rsidR="00AD4396" w:rsidRPr="00CB44EC" w:rsidRDefault="00AD4396" w:rsidP="00AD4396">
      <w:pPr>
        <w:pStyle w:val="ListParagraph"/>
        <w:spacing w:after="0"/>
      </w:pPr>
    </w:p>
    <w:p w14:paraId="5A58DDBE" w14:textId="05BB3CD5" w:rsidR="00D435E9" w:rsidRPr="00B62A16" w:rsidRDefault="007326CA" w:rsidP="00B62A16">
      <w:pPr>
        <w:spacing w:after="0"/>
        <w:rPr>
          <w:b/>
        </w:rPr>
      </w:pPr>
      <w:r w:rsidRPr="007326CA">
        <w:rPr>
          <w:b/>
        </w:rPr>
        <w:t xml:space="preserve"> </w:t>
      </w:r>
      <w:r w:rsidR="00D435E9" w:rsidRPr="00B62A16">
        <w:rPr>
          <w:b/>
        </w:rPr>
        <w:t>New Business</w:t>
      </w:r>
    </w:p>
    <w:p w14:paraId="74548518" w14:textId="799BE396" w:rsidR="00455CDA" w:rsidRDefault="00F47F93" w:rsidP="00AD4396">
      <w:pPr>
        <w:spacing w:after="0" w:line="240" w:lineRule="auto"/>
        <w:ind w:hanging="10"/>
      </w:pPr>
      <w:r>
        <w:rPr>
          <w:b/>
          <w:bCs/>
        </w:rPr>
        <w:t xml:space="preserve">      </w:t>
      </w:r>
      <w:r w:rsidR="00CA2FF7">
        <w:rPr>
          <w:b/>
          <w:bCs/>
        </w:rPr>
        <w:t>1</w:t>
      </w:r>
      <w:r>
        <w:rPr>
          <w:b/>
          <w:bCs/>
        </w:rPr>
        <w:t xml:space="preserve">.   </w:t>
      </w:r>
      <w:r w:rsidR="00304D48">
        <w:rPr>
          <w:b/>
          <w:bCs/>
        </w:rPr>
        <w:t xml:space="preserve">Board Seats Term Ending- </w:t>
      </w:r>
      <w:r w:rsidR="00304D48">
        <w:t xml:space="preserve">We have 3 Board members </w:t>
      </w:r>
      <w:r w:rsidR="007A2C4C">
        <w:t xml:space="preserve">which their </w:t>
      </w:r>
      <w:r w:rsidR="00304D48">
        <w:t xml:space="preserve">terms are ending the </w:t>
      </w:r>
      <w:r w:rsidR="00966286">
        <w:t>30th</w:t>
      </w:r>
      <w:r w:rsidR="00304D48">
        <w:t xml:space="preserve"> of </w:t>
      </w:r>
    </w:p>
    <w:p w14:paraId="4D64036E" w14:textId="77777777" w:rsidR="00C87BCA" w:rsidRDefault="00455CDA" w:rsidP="00AD4396">
      <w:pPr>
        <w:spacing w:after="0" w:line="240" w:lineRule="auto"/>
        <w:ind w:hanging="10"/>
      </w:pPr>
      <w:r>
        <w:rPr>
          <w:b/>
          <w:bCs/>
        </w:rPr>
        <w:t xml:space="preserve">             </w:t>
      </w:r>
      <w:r w:rsidR="00304D48">
        <w:t>September and they will not be renewing their term</w:t>
      </w:r>
      <w:r w:rsidR="007962AC">
        <w:t>s</w:t>
      </w:r>
      <w:r w:rsidR="00304D48">
        <w:t xml:space="preserve">.  </w:t>
      </w:r>
      <w:r w:rsidR="00C87BCA">
        <w:t xml:space="preserve">The Board thanked </w:t>
      </w:r>
      <w:proofErr w:type="spellStart"/>
      <w:r w:rsidR="00C87BCA">
        <w:t>Duflo</w:t>
      </w:r>
      <w:proofErr w:type="spellEnd"/>
      <w:r w:rsidR="00C87BCA">
        <w:t xml:space="preserve"> for her time on </w:t>
      </w:r>
    </w:p>
    <w:p w14:paraId="722E89DA" w14:textId="0B904174" w:rsidR="00304D48" w:rsidRPr="00304D48" w:rsidRDefault="00C87BCA" w:rsidP="007962AC">
      <w:pPr>
        <w:spacing w:after="0" w:line="240" w:lineRule="auto"/>
        <w:ind w:hanging="10"/>
      </w:pPr>
      <w:r>
        <w:t xml:space="preserve">             the board.  </w:t>
      </w:r>
    </w:p>
    <w:p w14:paraId="79E63467" w14:textId="77777777" w:rsidR="00C87BCA" w:rsidRDefault="00304D48" w:rsidP="00AD4396">
      <w:pPr>
        <w:spacing w:after="0" w:line="240" w:lineRule="auto"/>
        <w:ind w:hanging="10"/>
      </w:pPr>
      <w:r>
        <w:rPr>
          <w:b/>
          <w:bCs/>
        </w:rPr>
        <w:t xml:space="preserve">      2.   </w:t>
      </w:r>
      <w:r w:rsidR="00D91731">
        <w:rPr>
          <w:b/>
          <w:bCs/>
        </w:rPr>
        <w:t>EDC board member updates</w:t>
      </w:r>
      <w:r w:rsidR="007962AC">
        <w:rPr>
          <w:b/>
          <w:bCs/>
        </w:rPr>
        <w:t>-</w:t>
      </w:r>
      <w:r w:rsidR="00C87BCA">
        <w:t xml:space="preserve">Waltman gave an update on the paving of County Rd 407 and that </w:t>
      </w:r>
    </w:p>
    <w:p w14:paraId="2C5BEDFD" w14:textId="77777777" w:rsidR="00C87BCA" w:rsidRDefault="00C87BCA" w:rsidP="00AD4396">
      <w:pPr>
        <w:spacing w:after="0" w:line="240" w:lineRule="auto"/>
        <w:ind w:hanging="10"/>
      </w:pPr>
      <w:r>
        <w:rPr>
          <w:b/>
          <w:bCs/>
        </w:rPr>
        <w:t xml:space="preserve">             </w:t>
      </w:r>
      <w:r>
        <w:t>we should know by September 30</w:t>
      </w:r>
      <w:r w:rsidRPr="00C87BCA">
        <w:rPr>
          <w:vertAlign w:val="superscript"/>
        </w:rPr>
        <w:t>th</w:t>
      </w:r>
      <w:r>
        <w:t xml:space="preserve">.  The TAS bond proposal information is out in the community, </w:t>
      </w:r>
    </w:p>
    <w:p w14:paraId="0DA1AF2F" w14:textId="77777777" w:rsidR="00C87BCA" w:rsidRDefault="00C87BCA" w:rsidP="00AD4396">
      <w:pPr>
        <w:spacing w:after="0" w:line="240" w:lineRule="auto"/>
        <w:ind w:hanging="10"/>
      </w:pPr>
      <w:r>
        <w:t xml:space="preserve">             and Annette has put the information on the EDC Facebook page.  </w:t>
      </w:r>
      <w:proofErr w:type="spellStart"/>
      <w:r>
        <w:t>Nostrant</w:t>
      </w:r>
      <w:proofErr w:type="spellEnd"/>
      <w:r>
        <w:t xml:space="preserve"> said that the HNJH is </w:t>
      </w:r>
    </w:p>
    <w:p w14:paraId="3F9892E4" w14:textId="5D7A4E8A" w:rsidR="00F47F93" w:rsidRPr="00C87BCA" w:rsidRDefault="00C87BCA" w:rsidP="00AD4396">
      <w:pPr>
        <w:spacing w:after="0" w:line="240" w:lineRule="auto"/>
        <w:ind w:hanging="10"/>
      </w:pPr>
      <w:r>
        <w:t xml:space="preserve">             helping with sharing the information as well.  </w:t>
      </w:r>
    </w:p>
    <w:p w14:paraId="08BE4ED0" w14:textId="4FC3359E" w:rsidR="00FF0895" w:rsidRDefault="00D91731" w:rsidP="00AD4396">
      <w:pPr>
        <w:pStyle w:val="NoSpacing"/>
      </w:pPr>
      <w:r w:rsidRPr="00304D48">
        <w:rPr>
          <w:rFonts w:ascii="Calibri" w:eastAsia="Times New Roman" w:hAnsi="Calibri" w:cs="Calibri"/>
          <w:b/>
          <w:bCs/>
          <w:color w:val="000000"/>
        </w:rPr>
        <w:t xml:space="preserve">      </w:t>
      </w:r>
      <w:r w:rsidR="00304D48" w:rsidRPr="00304D48">
        <w:rPr>
          <w:rFonts w:ascii="Calibri" w:eastAsia="Times New Roman" w:hAnsi="Calibri" w:cs="Calibri"/>
          <w:b/>
          <w:bCs/>
          <w:color w:val="000000"/>
        </w:rPr>
        <w:t>3</w:t>
      </w:r>
      <w:r w:rsidR="009B09DB" w:rsidRPr="00CA2FF7">
        <w:t xml:space="preserve">.  </w:t>
      </w:r>
      <w:r w:rsidRPr="00CA2FF7">
        <w:t xml:space="preserve"> </w:t>
      </w:r>
      <w:r w:rsidR="00FF0895">
        <w:rPr>
          <w:b/>
          <w:bCs/>
        </w:rPr>
        <w:t>Interim Chair &amp; Interim Vice Chair</w:t>
      </w:r>
      <w:r w:rsidR="000F4AA2">
        <w:rPr>
          <w:b/>
          <w:bCs/>
        </w:rPr>
        <w:t xml:space="preserve">- </w:t>
      </w:r>
      <w:r w:rsidR="00FF0895">
        <w:t xml:space="preserve">Chairperson </w:t>
      </w:r>
      <w:proofErr w:type="spellStart"/>
      <w:r w:rsidR="00FF0895">
        <w:t>Dufl</w:t>
      </w:r>
      <w:r w:rsidR="009A088A">
        <w:t>o’s</w:t>
      </w:r>
      <w:proofErr w:type="spellEnd"/>
      <w:r w:rsidR="00FF0895">
        <w:t xml:space="preserve"> term is ending on September 30</w:t>
      </w:r>
      <w:r w:rsidR="00FF0895" w:rsidRPr="00FF0895">
        <w:rPr>
          <w:vertAlign w:val="superscript"/>
        </w:rPr>
        <w:t>th</w:t>
      </w:r>
      <w:r w:rsidR="00FF0895">
        <w:t xml:space="preserve"> and </w:t>
      </w:r>
    </w:p>
    <w:p w14:paraId="7E4A6568" w14:textId="4B4740AE" w:rsidR="00FF0895" w:rsidRDefault="00FF0895" w:rsidP="00AD4396">
      <w:pPr>
        <w:pStyle w:val="NoSpacing"/>
      </w:pPr>
      <w:r>
        <w:rPr>
          <w:b/>
          <w:bCs/>
        </w:rPr>
        <w:t xml:space="preserve">             </w:t>
      </w:r>
      <w:r>
        <w:t>Vice-Chair Downey</w:t>
      </w:r>
      <w:r w:rsidR="009A088A">
        <w:t>’s</w:t>
      </w:r>
      <w:r>
        <w:t xml:space="preserve"> term is ending on September 30</w:t>
      </w:r>
      <w:r w:rsidRPr="00FF0895">
        <w:rPr>
          <w:vertAlign w:val="superscript"/>
        </w:rPr>
        <w:t>th</w:t>
      </w:r>
      <w:r>
        <w:t xml:space="preserve"> as well, we need to vote by roll call for a </w:t>
      </w:r>
    </w:p>
    <w:p w14:paraId="32F6609A" w14:textId="77777777" w:rsidR="00966286" w:rsidRDefault="00FF0895" w:rsidP="00AD4396">
      <w:pPr>
        <w:pStyle w:val="NoSpacing"/>
      </w:pPr>
      <w:r>
        <w:t xml:space="preserve">             interim Chair &amp; Vice-Chair.  Motion by </w:t>
      </w:r>
      <w:proofErr w:type="spellStart"/>
      <w:r>
        <w:t>M.Clark</w:t>
      </w:r>
      <w:proofErr w:type="spellEnd"/>
      <w:r>
        <w:t>, 2</w:t>
      </w:r>
      <w:r w:rsidRPr="00FF0895">
        <w:rPr>
          <w:vertAlign w:val="superscript"/>
        </w:rPr>
        <w:t>nd</w:t>
      </w:r>
      <w:r>
        <w:t xml:space="preserve"> by </w:t>
      </w:r>
      <w:proofErr w:type="spellStart"/>
      <w:r>
        <w:t>Nostrant</w:t>
      </w:r>
      <w:proofErr w:type="spellEnd"/>
      <w:r>
        <w:t xml:space="preserve"> that Waltman be interim Chair, </w:t>
      </w:r>
    </w:p>
    <w:p w14:paraId="261EE53F" w14:textId="77777777" w:rsidR="00966286" w:rsidRDefault="00966286" w:rsidP="00AD4396">
      <w:pPr>
        <w:pStyle w:val="NoSpacing"/>
      </w:pPr>
      <w:r>
        <w:t xml:space="preserve">             </w:t>
      </w:r>
      <w:r w:rsidR="00FF0895">
        <w:t xml:space="preserve">and motion by </w:t>
      </w:r>
      <w:proofErr w:type="spellStart"/>
      <w:r w:rsidR="00FF0895">
        <w:t>Watlman</w:t>
      </w:r>
      <w:proofErr w:type="spellEnd"/>
      <w:r w:rsidR="00FF0895">
        <w:t xml:space="preserve">, seconded by </w:t>
      </w:r>
      <w:proofErr w:type="spellStart"/>
      <w:r w:rsidR="00FF0895">
        <w:t>Nostrant</w:t>
      </w:r>
      <w:proofErr w:type="spellEnd"/>
      <w:r w:rsidR="00FF0895">
        <w:t xml:space="preserve"> that </w:t>
      </w:r>
      <w:proofErr w:type="spellStart"/>
      <w:r w:rsidR="00FF0895">
        <w:t>M.Clark</w:t>
      </w:r>
      <w:proofErr w:type="spellEnd"/>
      <w:r w:rsidR="00FF0895">
        <w:t xml:space="preserve"> be interim Vice-Chair</w:t>
      </w:r>
      <w:r>
        <w:t xml:space="preserve">.  </w:t>
      </w:r>
    </w:p>
    <w:p w14:paraId="62A7C581" w14:textId="71F2D2DC" w:rsidR="00966286" w:rsidRDefault="00966286" w:rsidP="00AD4396">
      <w:pPr>
        <w:pStyle w:val="NoSpacing"/>
      </w:pPr>
      <w:r>
        <w:t xml:space="preserve">             Roll Call vote:  </w:t>
      </w:r>
    </w:p>
    <w:p w14:paraId="75C2D3E6" w14:textId="40EB0558" w:rsidR="00966286" w:rsidRDefault="00966286" w:rsidP="00AD4396">
      <w:pPr>
        <w:pStyle w:val="NoSpacing"/>
      </w:pPr>
      <w:r>
        <w:t xml:space="preserve">             </w:t>
      </w:r>
      <w:proofErr w:type="spellStart"/>
      <w:r>
        <w:t>Nostrant</w:t>
      </w:r>
      <w:proofErr w:type="spellEnd"/>
      <w:r>
        <w:t>-yes</w:t>
      </w:r>
    </w:p>
    <w:p w14:paraId="5B807578" w14:textId="4FF24AC0" w:rsidR="00966286" w:rsidRDefault="00966286" w:rsidP="00AD4396">
      <w:pPr>
        <w:pStyle w:val="NoSpacing"/>
      </w:pPr>
      <w:r>
        <w:t xml:space="preserve">             </w:t>
      </w:r>
      <w:proofErr w:type="spellStart"/>
      <w:r>
        <w:t>Villemure</w:t>
      </w:r>
      <w:proofErr w:type="spellEnd"/>
      <w:r>
        <w:t>-yes</w:t>
      </w:r>
    </w:p>
    <w:p w14:paraId="643A558F" w14:textId="690A19CA" w:rsidR="00966286" w:rsidRDefault="00966286" w:rsidP="00AD4396">
      <w:pPr>
        <w:pStyle w:val="NoSpacing"/>
      </w:pPr>
      <w:r>
        <w:t xml:space="preserve">             </w:t>
      </w:r>
      <w:proofErr w:type="spellStart"/>
      <w:r>
        <w:t>Duflo</w:t>
      </w:r>
      <w:proofErr w:type="spellEnd"/>
      <w:r>
        <w:t>-yes</w:t>
      </w:r>
    </w:p>
    <w:p w14:paraId="7293C37D" w14:textId="3D049BEF" w:rsidR="00966286" w:rsidRDefault="00966286" w:rsidP="00AD4396">
      <w:pPr>
        <w:pStyle w:val="NoSpacing"/>
      </w:pPr>
      <w:r>
        <w:t xml:space="preserve">             Waltman-abstain</w:t>
      </w:r>
    </w:p>
    <w:p w14:paraId="00AC5610" w14:textId="77777777" w:rsidR="00966286" w:rsidRDefault="00966286" w:rsidP="00AD4396">
      <w:pPr>
        <w:pStyle w:val="NoSpacing"/>
      </w:pPr>
      <w:r>
        <w:t xml:space="preserve">             </w:t>
      </w:r>
      <w:proofErr w:type="spellStart"/>
      <w:r>
        <w:t>M.Clark</w:t>
      </w:r>
      <w:proofErr w:type="spellEnd"/>
      <w:r>
        <w:t>-abstain</w:t>
      </w:r>
      <w:r w:rsidR="00FF0895">
        <w:t xml:space="preserve"> </w:t>
      </w:r>
    </w:p>
    <w:p w14:paraId="1B7BF386" w14:textId="77777777" w:rsidR="00966286" w:rsidRDefault="00966286" w:rsidP="00AD4396">
      <w:pPr>
        <w:pStyle w:val="NoSpacing"/>
      </w:pPr>
    </w:p>
    <w:p w14:paraId="7FCE9273" w14:textId="6E6E6094" w:rsidR="00CA2FF7" w:rsidRPr="00FF0895" w:rsidRDefault="00FF0895" w:rsidP="00AD4396">
      <w:pPr>
        <w:pStyle w:val="NoSpacing"/>
      </w:pPr>
      <w:r>
        <w:t xml:space="preserve"> </w:t>
      </w:r>
    </w:p>
    <w:p w14:paraId="237C1DD2" w14:textId="533F2436" w:rsidR="00966286" w:rsidRDefault="00D91731" w:rsidP="00AD4396">
      <w:pPr>
        <w:pStyle w:val="NoSpacing"/>
      </w:pPr>
      <w:r>
        <w:lastRenderedPageBreak/>
        <w:t xml:space="preserve">      </w:t>
      </w:r>
      <w:r w:rsidR="00304D48">
        <w:t>4</w:t>
      </w:r>
      <w:r w:rsidRPr="00CA2FF7">
        <w:rPr>
          <w:b/>
          <w:bCs/>
        </w:rPr>
        <w:t>.</w:t>
      </w:r>
      <w:r>
        <w:t xml:space="preserve">   </w:t>
      </w:r>
      <w:r w:rsidR="00966286">
        <w:rPr>
          <w:b/>
          <w:bCs/>
        </w:rPr>
        <w:t>Board Applications-</w:t>
      </w:r>
      <w:r w:rsidR="00966286">
        <w:t xml:space="preserve">There was an ad that was in the Newberry News for a private sector seat, and </w:t>
      </w:r>
    </w:p>
    <w:p w14:paraId="64EC701B" w14:textId="77777777" w:rsidR="00810CEC" w:rsidRDefault="00966286" w:rsidP="00AD4396">
      <w:pPr>
        <w:pStyle w:val="NoSpacing"/>
      </w:pPr>
      <w:r>
        <w:t xml:space="preserve">             we have </w:t>
      </w:r>
      <w:r w:rsidR="00810CEC">
        <w:t>2</w:t>
      </w:r>
      <w:r>
        <w:t xml:space="preserve"> application</w:t>
      </w:r>
      <w:r w:rsidR="00810CEC">
        <w:t>s</w:t>
      </w:r>
      <w:r>
        <w:t xml:space="preserve"> and we have 3 open seats and will need to run another ad in the </w:t>
      </w:r>
    </w:p>
    <w:p w14:paraId="59E49CAE" w14:textId="461A4D8C" w:rsidR="00AD4396" w:rsidRDefault="00810CEC" w:rsidP="00AD4396">
      <w:pPr>
        <w:pStyle w:val="NoSpacing"/>
      </w:pPr>
      <w:r>
        <w:t xml:space="preserve">             </w:t>
      </w:r>
      <w:r w:rsidR="00966286">
        <w:t>Newberry</w:t>
      </w:r>
      <w:r>
        <w:t xml:space="preserve"> </w:t>
      </w:r>
      <w:r w:rsidR="00966286">
        <w:t>News.</w:t>
      </w:r>
    </w:p>
    <w:p w14:paraId="5B2B7D8D" w14:textId="77777777" w:rsidR="00966286" w:rsidRDefault="00966286" w:rsidP="00AD4396">
      <w:pPr>
        <w:pStyle w:val="NoSpacing"/>
      </w:pPr>
      <w:r>
        <w:t xml:space="preserve">      5.   </w:t>
      </w:r>
      <w:r w:rsidRPr="00966286">
        <w:rPr>
          <w:b/>
          <w:bCs/>
        </w:rPr>
        <w:t>Finance Committee Temp Replacements-</w:t>
      </w:r>
      <w:r>
        <w:rPr>
          <w:b/>
          <w:bCs/>
        </w:rPr>
        <w:t xml:space="preserve"> </w:t>
      </w:r>
      <w:r w:rsidRPr="00966286">
        <w:t xml:space="preserve">Motion by </w:t>
      </w:r>
      <w:proofErr w:type="spellStart"/>
      <w:r w:rsidRPr="00966286">
        <w:t>M.Clark</w:t>
      </w:r>
      <w:proofErr w:type="spellEnd"/>
      <w:r w:rsidRPr="00966286">
        <w:t xml:space="preserve">, seconded by Waltman, to have </w:t>
      </w:r>
    </w:p>
    <w:p w14:paraId="011C7522" w14:textId="77777777" w:rsidR="00966286" w:rsidRDefault="00966286" w:rsidP="00AD4396">
      <w:pPr>
        <w:pStyle w:val="NoSpacing"/>
      </w:pPr>
      <w:r>
        <w:t xml:space="preserve">             </w:t>
      </w:r>
      <w:proofErr w:type="spellStart"/>
      <w:r w:rsidRPr="00966286">
        <w:t>Nostrant</w:t>
      </w:r>
      <w:proofErr w:type="spellEnd"/>
      <w:r w:rsidRPr="00966286">
        <w:t xml:space="preserve"> </w:t>
      </w:r>
      <w:r>
        <w:t>fill in</w:t>
      </w:r>
      <w:r w:rsidRPr="00966286">
        <w:t xml:space="preserve"> on the finance committee until the end of the year.</w:t>
      </w:r>
      <w:r>
        <w:t xml:space="preserve">  </w:t>
      </w:r>
    </w:p>
    <w:p w14:paraId="7A456A19" w14:textId="77777777" w:rsidR="00966286" w:rsidRDefault="00966286" w:rsidP="00AD4396">
      <w:pPr>
        <w:pStyle w:val="NoSpacing"/>
      </w:pPr>
      <w:r>
        <w:t xml:space="preserve">             Roll Call vote: </w:t>
      </w:r>
    </w:p>
    <w:p w14:paraId="6384ACBA" w14:textId="56A4CD80" w:rsidR="00966286" w:rsidRDefault="00966286" w:rsidP="00AD4396">
      <w:pPr>
        <w:pStyle w:val="NoSpacing"/>
      </w:pPr>
      <w:r>
        <w:t xml:space="preserve">             </w:t>
      </w:r>
      <w:proofErr w:type="spellStart"/>
      <w:r>
        <w:t>Villemure</w:t>
      </w:r>
      <w:proofErr w:type="spellEnd"/>
      <w:r>
        <w:t>-yes</w:t>
      </w:r>
    </w:p>
    <w:p w14:paraId="0B6C7AE6" w14:textId="41EC72C4" w:rsidR="00966286" w:rsidRDefault="00966286" w:rsidP="00AD4396">
      <w:pPr>
        <w:pStyle w:val="NoSpacing"/>
      </w:pPr>
      <w:r>
        <w:t xml:space="preserve">             Waltman-yes</w:t>
      </w:r>
    </w:p>
    <w:p w14:paraId="26FB9063" w14:textId="2D7E7FD9" w:rsidR="00966286" w:rsidRDefault="00966286" w:rsidP="00AD4396">
      <w:pPr>
        <w:pStyle w:val="NoSpacing"/>
      </w:pPr>
      <w:r>
        <w:t xml:space="preserve">             </w:t>
      </w:r>
      <w:proofErr w:type="spellStart"/>
      <w:r w:rsidR="004D177A">
        <w:t>Duflo</w:t>
      </w:r>
      <w:proofErr w:type="spellEnd"/>
      <w:r w:rsidR="004D177A">
        <w:t>-yes</w:t>
      </w:r>
    </w:p>
    <w:p w14:paraId="4FF99751" w14:textId="77777777" w:rsidR="004D177A" w:rsidRDefault="004D177A" w:rsidP="00AD4396">
      <w:pPr>
        <w:pStyle w:val="NoSpacing"/>
      </w:pPr>
      <w:r>
        <w:t xml:space="preserve">             </w:t>
      </w:r>
      <w:proofErr w:type="spellStart"/>
      <w:r>
        <w:t>Nostrant</w:t>
      </w:r>
      <w:proofErr w:type="spellEnd"/>
      <w:r>
        <w:t>-abstain</w:t>
      </w:r>
    </w:p>
    <w:p w14:paraId="0A9EACE4" w14:textId="7A59A69E" w:rsidR="004D177A" w:rsidRPr="00966286" w:rsidRDefault="004D177A" w:rsidP="00AD4396">
      <w:pPr>
        <w:pStyle w:val="NoSpacing"/>
      </w:pPr>
      <w:r>
        <w:t xml:space="preserve">             </w:t>
      </w:r>
      <w:proofErr w:type="spellStart"/>
      <w:r>
        <w:t>M.Clark</w:t>
      </w:r>
      <w:proofErr w:type="spellEnd"/>
      <w:r>
        <w:t xml:space="preserve">-yes </w:t>
      </w:r>
    </w:p>
    <w:p w14:paraId="00E8A21A" w14:textId="10AE0A25" w:rsidR="00D91731" w:rsidRDefault="00D91731" w:rsidP="00CA2FF7">
      <w:pPr>
        <w:pStyle w:val="NoSpacing"/>
      </w:pPr>
    </w:p>
    <w:p w14:paraId="4D2B0B66" w14:textId="4235DF2B" w:rsidR="00D91731" w:rsidRDefault="00D91731" w:rsidP="00D91731">
      <w:pPr>
        <w:pStyle w:val="NoSpacing"/>
      </w:pPr>
      <w:r w:rsidRPr="00CA2FF7">
        <w:rPr>
          <w:b/>
          <w:bCs/>
        </w:rPr>
        <w:t xml:space="preserve">     </w:t>
      </w:r>
    </w:p>
    <w:p w14:paraId="778F2CBD" w14:textId="0FF26C58" w:rsidR="0083140F" w:rsidRDefault="00595061" w:rsidP="00595061">
      <w:pPr>
        <w:spacing w:line="205" w:lineRule="auto"/>
        <w:rPr>
          <w:b/>
        </w:rPr>
      </w:pPr>
      <w:r>
        <w:rPr>
          <w:b/>
          <w:bCs/>
        </w:rPr>
        <w:t xml:space="preserve">  </w:t>
      </w:r>
      <w:r w:rsidR="00967468">
        <w:rPr>
          <w:b/>
        </w:rPr>
        <w:t>D</w:t>
      </w:r>
      <w:r w:rsidR="00D435E9" w:rsidRPr="00967468">
        <w:rPr>
          <w:b/>
        </w:rPr>
        <w:t>irectors Report</w:t>
      </w:r>
      <w:r w:rsidR="00AB1B88">
        <w:rPr>
          <w:b/>
        </w:rPr>
        <w:t>-</w:t>
      </w:r>
    </w:p>
    <w:p w14:paraId="78BD4E7F" w14:textId="67E9072B" w:rsidR="00EE67F6" w:rsidRPr="00EE67F6" w:rsidRDefault="00810CEC" w:rsidP="00810CEC">
      <w:pPr>
        <w:spacing w:line="205" w:lineRule="auto"/>
        <w:rPr>
          <w:rFonts w:cstheme="minorHAnsi"/>
        </w:rPr>
      </w:pPr>
      <w:r>
        <w:rPr>
          <w:b/>
        </w:rPr>
        <w:t xml:space="preserve">                    </w:t>
      </w:r>
      <w:r w:rsidR="00EE67F6" w:rsidRPr="00EE67F6">
        <w:rPr>
          <w:rFonts w:cstheme="minorHAnsi"/>
        </w:rPr>
        <w:t>Business Updates:</w:t>
      </w:r>
    </w:p>
    <w:p w14:paraId="11796948" w14:textId="77777777" w:rsidR="00EE67F6" w:rsidRPr="00EE67F6" w:rsidRDefault="00EE67F6" w:rsidP="00EE67F6">
      <w:pPr>
        <w:pStyle w:val="ListParagraph"/>
        <w:numPr>
          <w:ilvl w:val="1"/>
          <w:numId w:val="16"/>
        </w:numPr>
        <w:rPr>
          <w:rFonts w:cstheme="minorHAnsi"/>
        </w:rPr>
      </w:pPr>
      <w:r w:rsidRPr="00EE67F6">
        <w:rPr>
          <w:rFonts w:cstheme="minorHAnsi"/>
        </w:rPr>
        <w:t xml:space="preserve">Stephanie </w:t>
      </w:r>
      <w:proofErr w:type="spellStart"/>
      <w:r w:rsidRPr="00EE67F6">
        <w:rPr>
          <w:rFonts w:cstheme="minorHAnsi"/>
        </w:rPr>
        <w:t>Zellar</w:t>
      </w:r>
      <w:proofErr w:type="spellEnd"/>
      <w:r w:rsidRPr="00EE67F6">
        <w:rPr>
          <w:rFonts w:cstheme="minorHAnsi"/>
        </w:rPr>
        <w:t xml:space="preserve"> is needing electric upgrades to install x-ray machine. </w:t>
      </w:r>
    </w:p>
    <w:p w14:paraId="79C8AE78" w14:textId="0DBB2599" w:rsidR="00EE67F6" w:rsidRPr="00EE67F6" w:rsidRDefault="00EE67F6" w:rsidP="00EE67F6">
      <w:pPr>
        <w:pStyle w:val="ListParagraph"/>
        <w:numPr>
          <w:ilvl w:val="1"/>
          <w:numId w:val="16"/>
        </w:numPr>
        <w:rPr>
          <w:rFonts w:cstheme="minorHAnsi"/>
        </w:rPr>
      </w:pPr>
      <w:r w:rsidRPr="00EE67F6">
        <w:rPr>
          <w:rFonts w:cstheme="minorHAnsi"/>
        </w:rPr>
        <w:t xml:space="preserve">Amy Berglund from Invest UP came and did 6 site visits with me. The intention is to get a better feel for our community and what we need so Invest UP can better assist us. Population declines since 1970 is 21%. Annette is working on narrowing it down to hospital closure. </w:t>
      </w:r>
    </w:p>
    <w:p w14:paraId="22DA1E18" w14:textId="77777777" w:rsidR="00EE67F6" w:rsidRPr="00EE67F6" w:rsidRDefault="00EE67F6" w:rsidP="00EE67F6">
      <w:pPr>
        <w:pStyle w:val="ListParagraph"/>
        <w:numPr>
          <w:ilvl w:val="2"/>
          <w:numId w:val="16"/>
        </w:numPr>
        <w:rPr>
          <w:rFonts w:cstheme="minorHAnsi"/>
        </w:rPr>
      </w:pPr>
      <w:r w:rsidRPr="00EE67F6">
        <w:rPr>
          <w:rFonts w:cstheme="minorHAnsi"/>
        </w:rPr>
        <w:t>Kevin Erikson - county wide perspective</w:t>
      </w:r>
    </w:p>
    <w:p w14:paraId="24C132CC" w14:textId="77777777" w:rsidR="00EE67F6" w:rsidRPr="00EE67F6" w:rsidRDefault="00EE67F6" w:rsidP="00EE67F6">
      <w:pPr>
        <w:pStyle w:val="ListParagraph"/>
        <w:numPr>
          <w:ilvl w:val="2"/>
          <w:numId w:val="16"/>
        </w:numPr>
        <w:rPr>
          <w:rFonts w:cstheme="minorHAnsi"/>
        </w:rPr>
      </w:pPr>
      <w:r w:rsidRPr="00EE67F6">
        <w:rPr>
          <w:rFonts w:cstheme="minorHAnsi"/>
        </w:rPr>
        <w:t xml:space="preserve">Northern Wings – staffing continues to be a challenge. Wan to have 30 by the end of 2021. </w:t>
      </w:r>
    </w:p>
    <w:p w14:paraId="22C678CE" w14:textId="77777777" w:rsidR="00EE67F6" w:rsidRPr="00EE67F6" w:rsidRDefault="00EE67F6" w:rsidP="00EE67F6">
      <w:pPr>
        <w:pStyle w:val="ListParagraph"/>
        <w:numPr>
          <w:ilvl w:val="2"/>
          <w:numId w:val="16"/>
        </w:numPr>
        <w:rPr>
          <w:rFonts w:cstheme="minorHAnsi"/>
        </w:rPr>
      </w:pPr>
      <w:r w:rsidRPr="00EE67F6">
        <w:rPr>
          <w:rFonts w:cstheme="minorHAnsi"/>
        </w:rPr>
        <w:t xml:space="preserve">Northern Michigan Wood Products – Staffing a challenge. Possible expansion to include the plastic components to cedar fencing. Would need lot in the industrial park. I talked to him about the Site Readiness Grant location. </w:t>
      </w:r>
    </w:p>
    <w:p w14:paraId="33152F42" w14:textId="77777777" w:rsidR="00EE67F6" w:rsidRPr="00EE67F6" w:rsidRDefault="00EE67F6" w:rsidP="00EE67F6">
      <w:pPr>
        <w:pStyle w:val="ListParagraph"/>
        <w:numPr>
          <w:ilvl w:val="2"/>
          <w:numId w:val="16"/>
        </w:numPr>
        <w:rPr>
          <w:rFonts w:cstheme="minorHAnsi"/>
        </w:rPr>
      </w:pPr>
      <w:proofErr w:type="spellStart"/>
      <w:r w:rsidRPr="00EE67F6">
        <w:rPr>
          <w:rFonts w:cstheme="minorHAnsi"/>
        </w:rPr>
        <w:t>Zellars</w:t>
      </w:r>
      <w:proofErr w:type="spellEnd"/>
      <w:r w:rsidRPr="00EE67F6">
        <w:rPr>
          <w:rFonts w:cstheme="minorHAnsi"/>
        </w:rPr>
        <w:t xml:space="preserve"> – tourism perspective – busy – staffing an issue – rude guests</w:t>
      </w:r>
    </w:p>
    <w:p w14:paraId="4EC2C833" w14:textId="77777777" w:rsidR="00EE67F6" w:rsidRPr="00EE67F6" w:rsidRDefault="00EE67F6" w:rsidP="00EE67F6">
      <w:pPr>
        <w:pStyle w:val="ListParagraph"/>
        <w:numPr>
          <w:ilvl w:val="2"/>
          <w:numId w:val="16"/>
        </w:numPr>
        <w:rPr>
          <w:rFonts w:cstheme="minorHAnsi"/>
        </w:rPr>
      </w:pPr>
      <w:r w:rsidRPr="00EE67F6">
        <w:rPr>
          <w:rFonts w:cstheme="minorHAnsi"/>
        </w:rPr>
        <w:t xml:space="preserve">Allison Watkins – Village people are paying their bills and customers are up. </w:t>
      </w:r>
    </w:p>
    <w:p w14:paraId="21872279" w14:textId="77777777" w:rsidR="00EE67F6" w:rsidRPr="00EE67F6" w:rsidRDefault="00EE67F6" w:rsidP="00EE67F6">
      <w:pPr>
        <w:pStyle w:val="ListParagraph"/>
        <w:numPr>
          <w:ilvl w:val="2"/>
          <w:numId w:val="16"/>
        </w:numPr>
        <w:rPr>
          <w:rFonts w:cstheme="minorHAnsi"/>
        </w:rPr>
      </w:pPr>
      <w:r w:rsidRPr="00EE67F6">
        <w:rPr>
          <w:rFonts w:cstheme="minorHAnsi"/>
        </w:rPr>
        <w:t xml:space="preserve">Dixie Stewart – Toonerville Trolley – tourism perspective. Fantastic summer again, staffing is tight but making it work.  </w:t>
      </w:r>
    </w:p>
    <w:p w14:paraId="58423C8B" w14:textId="77777777" w:rsidR="00EE67F6" w:rsidRPr="00EE67F6" w:rsidRDefault="00EE67F6" w:rsidP="00EE67F6">
      <w:pPr>
        <w:pStyle w:val="ListParagraph"/>
        <w:numPr>
          <w:ilvl w:val="1"/>
          <w:numId w:val="16"/>
        </w:numPr>
        <w:rPr>
          <w:rFonts w:cstheme="minorHAnsi"/>
        </w:rPr>
      </w:pPr>
      <w:r w:rsidRPr="00EE67F6">
        <w:rPr>
          <w:rFonts w:cstheme="minorHAnsi"/>
        </w:rPr>
        <w:t xml:space="preserve">Virtual visit with Walther farms – weather did not help this summer rain was too concentrated. Using migrant workers company wide, Newberry included. Need drivers. </w:t>
      </w:r>
    </w:p>
    <w:p w14:paraId="0019905E" w14:textId="77777777" w:rsidR="00EE67F6" w:rsidRPr="00EE67F6" w:rsidRDefault="00EE67F6" w:rsidP="00EE67F6">
      <w:pPr>
        <w:pStyle w:val="ListParagraph"/>
        <w:numPr>
          <w:ilvl w:val="1"/>
          <w:numId w:val="16"/>
        </w:numPr>
        <w:rPr>
          <w:rFonts w:cstheme="minorHAnsi"/>
        </w:rPr>
      </w:pPr>
      <w:r w:rsidRPr="00EE67F6">
        <w:rPr>
          <w:rFonts w:cstheme="minorHAnsi"/>
        </w:rPr>
        <w:t xml:space="preserve">Timbers loan, still waiting on phase 1. Biggest problem is that the water flows north there. EGLE will not help with grant funds for phase 1 or phase 2. </w:t>
      </w:r>
    </w:p>
    <w:p w14:paraId="6FC420E4" w14:textId="77777777" w:rsidR="00EE67F6" w:rsidRPr="00EE67F6" w:rsidRDefault="00EE67F6" w:rsidP="00EE67F6">
      <w:pPr>
        <w:pStyle w:val="ListParagraph"/>
        <w:numPr>
          <w:ilvl w:val="1"/>
          <w:numId w:val="16"/>
        </w:numPr>
        <w:rPr>
          <w:rFonts w:cstheme="minorHAnsi"/>
        </w:rPr>
      </w:pPr>
      <w:r w:rsidRPr="00EE67F6">
        <w:rPr>
          <w:rFonts w:cstheme="minorHAnsi"/>
        </w:rPr>
        <w:t xml:space="preserve">Buckler, he is agreeing to many of the items in the claim. Disputing that we should have kept people off his property, namely the </w:t>
      </w:r>
      <w:proofErr w:type="spellStart"/>
      <w:r w:rsidRPr="00EE67F6">
        <w:rPr>
          <w:rFonts w:cstheme="minorHAnsi"/>
        </w:rPr>
        <w:t>Zellar</w:t>
      </w:r>
      <w:proofErr w:type="spellEnd"/>
      <w:r w:rsidRPr="00EE67F6">
        <w:rPr>
          <w:rFonts w:cstheme="minorHAnsi"/>
        </w:rPr>
        <w:t xml:space="preserve"> family and Hiawatha Shores.  Another point of contention is that he claims he has made improvements, driveway and storage buildings.  Deposition is 10 am on 9/14 update will be given at meeting. </w:t>
      </w:r>
    </w:p>
    <w:p w14:paraId="64C5F89A" w14:textId="77777777" w:rsidR="00EE67F6" w:rsidRPr="00EE67F6" w:rsidRDefault="00EE67F6" w:rsidP="00EE67F6">
      <w:pPr>
        <w:pStyle w:val="ListParagraph"/>
        <w:numPr>
          <w:ilvl w:val="1"/>
          <w:numId w:val="16"/>
        </w:numPr>
        <w:rPr>
          <w:rFonts w:cstheme="minorHAnsi"/>
        </w:rPr>
      </w:pPr>
      <w:r w:rsidRPr="00EE67F6">
        <w:rPr>
          <w:rFonts w:cstheme="minorHAnsi"/>
        </w:rPr>
        <w:t>Triangle is having staffing issues but very busy. May have to adjust hours.</w:t>
      </w:r>
    </w:p>
    <w:p w14:paraId="19DF27BB" w14:textId="77777777" w:rsidR="00EE67F6" w:rsidRPr="00EE67F6" w:rsidRDefault="00EE67F6" w:rsidP="00EE67F6">
      <w:pPr>
        <w:pStyle w:val="ListParagraph"/>
        <w:numPr>
          <w:ilvl w:val="1"/>
          <w:numId w:val="16"/>
        </w:numPr>
        <w:rPr>
          <w:rFonts w:cstheme="minorHAnsi"/>
        </w:rPr>
      </w:pPr>
      <w:r w:rsidRPr="00EE67F6">
        <w:rPr>
          <w:rFonts w:cstheme="minorHAnsi"/>
        </w:rPr>
        <w:t xml:space="preserve">Fred is working on engineering plans and pulling permits and electric work from there. </w:t>
      </w:r>
    </w:p>
    <w:p w14:paraId="2103E71C" w14:textId="77777777" w:rsidR="00EE67F6" w:rsidRPr="00EE67F6" w:rsidRDefault="00EE67F6" w:rsidP="00EE67F6">
      <w:pPr>
        <w:pStyle w:val="ListParagraph"/>
        <w:numPr>
          <w:ilvl w:val="1"/>
          <w:numId w:val="16"/>
        </w:numPr>
        <w:rPr>
          <w:rFonts w:cstheme="minorHAnsi"/>
        </w:rPr>
      </w:pPr>
      <w:r w:rsidRPr="00EE67F6">
        <w:rPr>
          <w:rFonts w:cstheme="minorHAnsi"/>
        </w:rPr>
        <w:t xml:space="preserve">Styes loan approved by all boards and closed. Spent a great deal of time on this loan. Roof will be started on 9/20 and renovations will be completed as well. Waiting on county final inspection for final permit.  </w:t>
      </w:r>
    </w:p>
    <w:p w14:paraId="2DC5DD29" w14:textId="77777777" w:rsidR="00EE67F6" w:rsidRPr="00EE67F6" w:rsidRDefault="00EE67F6" w:rsidP="00EE67F6">
      <w:pPr>
        <w:pStyle w:val="ListParagraph"/>
        <w:numPr>
          <w:ilvl w:val="1"/>
          <w:numId w:val="16"/>
        </w:numPr>
        <w:rPr>
          <w:rFonts w:cstheme="minorHAnsi"/>
        </w:rPr>
      </w:pPr>
      <w:r w:rsidRPr="00EE67F6">
        <w:rPr>
          <w:rFonts w:cstheme="minorHAnsi"/>
        </w:rPr>
        <w:t xml:space="preserve">Internet update see article: </w:t>
      </w:r>
      <w:hyperlink r:id="rId6" w:history="1">
        <w:r w:rsidRPr="00EE67F6">
          <w:rPr>
            <w:rStyle w:val="Hyperlink"/>
            <w:rFonts w:cstheme="minorHAnsi"/>
          </w:rPr>
          <w:t>https://www.merit.edu/news/high-capacity-fiber-internet-service-expedites-connectivity-in-michigans-upper-peninsula-through-highline-internet/</w:t>
        </w:r>
      </w:hyperlink>
    </w:p>
    <w:p w14:paraId="1AC24C62" w14:textId="77777777" w:rsidR="00EE67F6" w:rsidRPr="00EE67F6" w:rsidRDefault="00EE67F6" w:rsidP="00EE67F6">
      <w:pPr>
        <w:pStyle w:val="ListParagraph"/>
        <w:numPr>
          <w:ilvl w:val="1"/>
          <w:numId w:val="16"/>
        </w:numPr>
        <w:rPr>
          <w:rFonts w:cstheme="minorHAnsi"/>
        </w:rPr>
      </w:pPr>
      <w:r w:rsidRPr="00EE67F6">
        <w:rPr>
          <w:rFonts w:cstheme="minorHAnsi"/>
        </w:rPr>
        <w:lastRenderedPageBreak/>
        <w:t xml:space="preserve">DNR building has been scaled back to just include offices and possibly a conference room construction not expected to start until next year. </w:t>
      </w:r>
    </w:p>
    <w:p w14:paraId="2AF900F4" w14:textId="77777777" w:rsidR="00EE67F6" w:rsidRPr="00EE67F6" w:rsidRDefault="00EE67F6" w:rsidP="00EE67F6">
      <w:pPr>
        <w:pStyle w:val="ListParagraph"/>
        <w:numPr>
          <w:ilvl w:val="1"/>
          <w:numId w:val="16"/>
        </w:numPr>
        <w:rPr>
          <w:rFonts w:cstheme="minorHAnsi"/>
        </w:rPr>
      </w:pPr>
      <w:r w:rsidRPr="00EE67F6">
        <w:rPr>
          <w:rFonts w:cstheme="minorHAnsi"/>
        </w:rPr>
        <w:t>Federal unemployment benefits program ended on September 4</w:t>
      </w:r>
      <w:r w:rsidRPr="00EE67F6">
        <w:rPr>
          <w:rFonts w:cstheme="minorHAnsi"/>
          <w:vertAlign w:val="superscript"/>
        </w:rPr>
        <w:t>th</w:t>
      </w:r>
      <w:r w:rsidRPr="00EE67F6">
        <w:rPr>
          <w:rFonts w:cstheme="minorHAnsi"/>
        </w:rPr>
        <w:t xml:space="preserve">. </w:t>
      </w:r>
    </w:p>
    <w:p w14:paraId="6072EED8" w14:textId="77777777" w:rsidR="00EE67F6" w:rsidRPr="00EE67F6" w:rsidRDefault="00EE67F6" w:rsidP="00EE67F6">
      <w:pPr>
        <w:pStyle w:val="ListParagraph"/>
        <w:numPr>
          <w:ilvl w:val="0"/>
          <w:numId w:val="16"/>
        </w:numPr>
        <w:rPr>
          <w:rFonts w:cstheme="minorHAnsi"/>
        </w:rPr>
      </w:pPr>
      <w:r w:rsidRPr="00EE67F6">
        <w:rPr>
          <w:rFonts w:cstheme="minorHAnsi"/>
        </w:rPr>
        <w:t>Sign update:</w:t>
      </w:r>
    </w:p>
    <w:p w14:paraId="3441AC10" w14:textId="2CA52487" w:rsidR="00EE67F6" w:rsidRPr="00EE67F6" w:rsidRDefault="00EE67F6" w:rsidP="00EE67F6">
      <w:pPr>
        <w:pStyle w:val="ListParagraph"/>
        <w:numPr>
          <w:ilvl w:val="1"/>
          <w:numId w:val="16"/>
        </w:numPr>
        <w:rPr>
          <w:rFonts w:cstheme="minorHAnsi"/>
        </w:rPr>
      </w:pPr>
      <w:r w:rsidRPr="00EE67F6">
        <w:rPr>
          <w:rFonts w:cstheme="minorHAnsi"/>
        </w:rPr>
        <w:t>Rodney Richards sign was worn and has been taken down. That sign is stored on top of old M123 sign next to dumpster. LMAS putting up a new sign and we will too. Unsure if we can use old EDC sign that was at the corner of M123 &amp; Hamilton Lake Road. Will keep board posted. If we have to create a new sign, I will see about having Rodney Richards added.</w:t>
      </w:r>
    </w:p>
    <w:p w14:paraId="5672A240" w14:textId="77777777" w:rsidR="00EE67F6" w:rsidRPr="00EE67F6" w:rsidRDefault="00EE67F6" w:rsidP="00EE67F6">
      <w:pPr>
        <w:pStyle w:val="ListParagraph"/>
        <w:numPr>
          <w:ilvl w:val="0"/>
          <w:numId w:val="16"/>
        </w:numPr>
        <w:rPr>
          <w:rFonts w:cstheme="minorHAnsi"/>
        </w:rPr>
      </w:pPr>
      <w:r w:rsidRPr="00EE67F6">
        <w:rPr>
          <w:rFonts w:cstheme="minorHAnsi"/>
        </w:rPr>
        <w:t>Webinars &amp; Meetings</w:t>
      </w:r>
    </w:p>
    <w:p w14:paraId="06C7532F" w14:textId="77777777" w:rsidR="00EE67F6" w:rsidRPr="00EE67F6" w:rsidRDefault="00EE67F6" w:rsidP="00EE67F6">
      <w:pPr>
        <w:pStyle w:val="ListParagraph"/>
        <w:numPr>
          <w:ilvl w:val="1"/>
          <w:numId w:val="16"/>
        </w:numPr>
        <w:rPr>
          <w:rFonts w:cstheme="minorHAnsi"/>
        </w:rPr>
      </w:pPr>
      <w:r w:rsidRPr="00EE67F6">
        <w:rPr>
          <w:rFonts w:cstheme="minorHAnsi"/>
        </w:rPr>
        <w:t xml:space="preserve">SBA continues to have webinars about the ARPA Build Back Better Plan and no new news to report. I will keep attending in case there are updates. Jeff Hagan and I are communicating about funding and possible resources for Luce County. Individuals and for-profit businesses are not eligible. </w:t>
      </w:r>
    </w:p>
    <w:p w14:paraId="27CEF510" w14:textId="77777777" w:rsidR="00EE67F6" w:rsidRPr="00EE67F6" w:rsidRDefault="00EE67F6" w:rsidP="00EE67F6">
      <w:pPr>
        <w:pStyle w:val="ListParagraph"/>
        <w:numPr>
          <w:ilvl w:val="1"/>
          <w:numId w:val="16"/>
        </w:numPr>
        <w:rPr>
          <w:rFonts w:cstheme="minorHAnsi"/>
        </w:rPr>
      </w:pPr>
      <w:r w:rsidRPr="00EE67F6">
        <w:rPr>
          <w:rFonts w:cstheme="minorHAnsi"/>
        </w:rPr>
        <w:t xml:space="preserve">Met with Mark </w:t>
      </w:r>
      <w:proofErr w:type="spellStart"/>
      <w:r w:rsidRPr="00EE67F6">
        <w:rPr>
          <w:rFonts w:cstheme="minorHAnsi"/>
        </w:rPr>
        <w:t>Rivard</w:t>
      </w:r>
      <w:proofErr w:type="spellEnd"/>
      <w:r w:rsidRPr="00EE67F6">
        <w:rPr>
          <w:rFonts w:cstheme="minorHAnsi"/>
        </w:rPr>
        <w:t xml:space="preserve"> to better understand permitting process. It was very helpful and I have a better understanding on the process. </w:t>
      </w:r>
    </w:p>
    <w:p w14:paraId="499C2920" w14:textId="77777777" w:rsidR="00EE67F6" w:rsidRPr="00EE67F6" w:rsidRDefault="00EE67F6" w:rsidP="00EE67F6">
      <w:pPr>
        <w:pStyle w:val="ListParagraph"/>
        <w:numPr>
          <w:ilvl w:val="1"/>
          <w:numId w:val="16"/>
        </w:numPr>
        <w:rPr>
          <w:rFonts w:cstheme="minorHAnsi"/>
        </w:rPr>
      </w:pPr>
      <w:r w:rsidRPr="00EE67F6">
        <w:rPr>
          <w:rFonts w:cstheme="minorHAnsi"/>
        </w:rPr>
        <w:t xml:space="preserve">Fed Reserve survey results: </w:t>
      </w:r>
    </w:p>
    <w:p w14:paraId="06E280F4" w14:textId="77777777" w:rsidR="00EE67F6" w:rsidRPr="00EE67F6" w:rsidRDefault="00EE67F6" w:rsidP="00EE67F6">
      <w:pPr>
        <w:pStyle w:val="ListParagraph"/>
        <w:numPr>
          <w:ilvl w:val="2"/>
          <w:numId w:val="16"/>
        </w:numPr>
        <w:rPr>
          <w:rFonts w:cstheme="minorHAnsi"/>
        </w:rPr>
      </w:pPr>
      <w:r w:rsidRPr="00EE67F6">
        <w:rPr>
          <w:rFonts w:cstheme="minorHAnsi"/>
        </w:rPr>
        <w:t>There was a total of 102 total responses from the UP, comprising 21% of the poll’s responses.</w:t>
      </w:r>
    </w:p>
    <w:p w14:paraId="3A79B954" w14:textId="77777777" w:rsidR="00EE67F6" w:rsidRPr="00EE67F6" w:rsidRDefault="00EE67F6" w:rsidP="00EE67F6">
      <w:pPr>
        <w:pStyle w:val="ListParagraph"/>
        <w:numPr>
          <w:ilvl w:val="2"/>
          <w:numId w:val="16"/>
        </w:numPr>
        <w:rPr>
          <w:rFonts w:cstheme="minorHAnsi"/>
        </w:rPr>
      </w:pPr>
      <w:r w:rsidRPr="00EE67F6">
        <w:rPr>
          <w:rFonts w:cstheme="minorHAnsi"/>
        </w:rPr>
        <w:t>15% of respondents saw some decline in revenue over the past quarter, while 48% saw some increase in revenue.</w:t>
      </w:r>
    </w:p>
    <w:p w14:paraId="6AC79731" w14:textId="77777777" w:rsidR="00EE67F6" w:rsidRPr="00EE67F6" w:rsidRDefault="00EE67F6" w:rsidP="00EE67F6">
      <w:pPr>
        <w:pStyle w:val="ListParagraph"/>
        <w:numPr>
          <w:ilvl w:val="2"/>
          <w:numId w:val="16"/>
        </w:numPr>
        <w:rPr>
          <w:rFonts w:cstheme="minorHAnsi"/>
        </w:rPr>
      </w:pPr>
      <w:r w:rsidRPr="00EE67F6">
        <w:rPr>
          <w:rFonts w:cstheme="minorHAnsi"/>
        </w:rPr>
        <w:t>22% of UP respondents saw some decline in revenue over the same quarter last year, while 57% saw some increase in revenue.</w:t>
      </w:r>
    </w:p>
    <w:p w14:paraId="06001E2D" w14:textId="77777777" w:rsidR="00EE67F6" w:rsidRPr="00EE67F6" w:rsidRDefault="00EE67F6" w:rsidP="00EE67F6">
      <w:pPr>
        <w:pStyle w:val="ListParagraph"/>
        <w:numPr>
          <w:ilvl w:val="2"/>
          <w:numId w:val="16"/>
        </w:numPr>
        <w:rPr>
          <w:rFonts w:cstheme="minorHAnsi"/>
        </w:rPr>
      </w:pPr>
      <w:r w:rsidRPr="00EE67F6">
        <w:rPr>
          <w:rFonts w:cstheme="minorHAnsi"/>
        </w:rPr>
        <w:t>10% of those surveyed had “significantly lower” staffing levels than the prior quarter, while 19% where “modestly lower” and 41% were “modestly” or “significantly higher.”</w:t>
      </w:r>
    </w:p>
    <w:p w14:paraId="4D926310" w14:textId="77777777" w:rsidR="00EE67F6" w:rsidRPr="00EE67F6" w:rsidRDefault="00EE67F6" w:rsidP="00EE67F6">
      <w:pPr>
        <w:pStyle w:val="ListParagraph"/>
        <w:numPr>
          <w:ilvl w:val="2"/>
          <w:numId w:val="16"/>
        </w:numPr>
        <w:rPr>
          <w:rFonts w:cstheme="minorHAnsi"/>
        </w:rPr>
      </w:pPr>
      <w:r w:rsidRPr="00EE67F6">
        <w:rPr>
          <w:rFonts w:cstheme="minorHAnsi"/>
        </w:rPr>
        <w:t>16% of respondents said they expect to have lower staffing levels in the next six months, while 30% expect to increase staff to some degree.</w:t>
      </w:r>
    </w:p>
    <w:p w14:paraId="03EF37EE" w14:textId="77777777" w:rsidR="00EE67F6" w:rsidRPr="00EE67F6" w:rsidRDefault="00EE67F6" w:rsidP="00EE67F6">
      <w:pPr>
        <w:pStyle w:val="ListParagraph"/>
        <w:numPr>
          <w:ilvl w:val="2"/>
          <w:numId w:val="16"/>
        </w:numPr>
        <w:rPr>
          <w:rFonts w:cstheme="minorHAnsi"/>
        </w:rPr>
      </w:pPr>
      <w:r w:rsidRPr="00EE67F6">
        <w:rPr>
          <w:rFonts w:cstheme="minorHAnsi"/>
        </w:rPr>
        <w:t>52% of those answering was offering new hires more in wages than 12 months prior, with nearly a quarter offering an increase of 5% or greater to new hires than 12 months ago,</w:t>
      </w:r>
    </w:p>
    <w:p w14:paraId="0B415425" w14:textId="77777777" w:rsidR="00EE67F6" w:rsidRPr="00EE67F6" w:rsidRDefault="00EE67F6" w:rsidP="00EE67F6">
      <w:pPr>
        <w:pStyle w:val="ListParagraph"/>
        <w:numPr>
          <w:ilvl w:val="2"/>
          <w:numId w:val="16"/>
        </w:numPr>
        <w:rPr>
          <w:rFonts w:cstheme="minorHAnsi"/>
        </w:rPr>
      </w:pPr>
      <w:r w:rsidRPr="00EE67F6">
        <w:rPr>
          <w:rFonts w:cstheme="minorHAnsi"/>
        </w:rPr>
        <w:t>65% of respondents saw an increase in the average wage they were paying over the last 12 months, with 21% seeing an increase that was at least 5% greater.</w:t>
      </w:r>
    </w:p>
    <w:p w14:paraId="6445C922" w14:textId="77777777" w:rsidR="00EE67F6" w:rsidRPr="00EE67F6" w:rsidRDefault="00EE67F6" w:rsidP="00EE67F6">
      <w:pPr>
        <w:pStyle w:val="ListParagraph"/>
        <w:numPr>
          <w:ilvl w:val="2"/>
          <w:numId w:val="16"/>
        </w:numPr>
        <w:rPr>
          <w:rFonts w:cstheme="minorHAnsi"/>
        </w:rPr>
      </w:pPr>
      <w:r w:rsidRPr="00EE67F6">
        <w:rPr>
          <w:rFonts w:cstheme="minorHAnsi"/>
        </w:rPr>
        <w:t>Labor availability, prices increases and supply chain disruptions were the three most common challenges cited as a threat to operations and productivity, with 55% citing labor availability as their biggest challenge.</w:t>
      </w:r>
    </w:p>
    <w:p w14:paraId="6442184F" w14:textId="77777777" w:rsidR="00EE67F6" w:rsidRPr="00EE67F6" w:rsidRDefault="00EE67F6" w:rsidP="00EE67F6">
      <w:pPr>
        <w:pStyle w:val="ListParagraph"/>
        <w:numPr>
          <w:ilvl w:val="2"/>
          <w:numId w:val="16"/>
        </w:numPr>
        <w:rPr>
          <w:rFonts w:cstheme="minorHAnsi"/>
        </w:rPr>
      </w:pPr>
      <w:r w:rsidRPr="00EE67F6">
        <w:rPr>
          <w:rFonts w:cstheme="minorHAnsi"/>
        </w:rPr>
        <w:t>47% of respondents said finding labor is “extremely difficult” with 28% and 11% saying it was “moderately” or “slightly difficult.”</w:t>
      </w:r>
    </w:p>
    <w:p w14:paraId="56AB6B4F" w14:textId="7A1DC9CD" w:rsidR="00EE67F6" w:rsidRDefault="00EE67F6" w:rsidP="00EE67F6">
      <w:pPr>
        <w:pStyle w:val="ListParagraph"/>
        <w:numPr>
          <w:ilvl w:val="2"/>
          <w:numId w:val="16"/>
        </w:numPr>
        <w:rPr>
          <w:rFonts w:cstheme="minorHAnsi"/>
        </w:rPr>
      </w:pPr>
      <w:r w:rsidRPr="00EE67F6">
        <w:rPr>
          <w:rFonts w:cstheme="minorHAnsi"/>
        </w:rPr>
        <w:t xml:space="preserve">2% of respondents thought they would be out of business within six months, while 56% expressed some form of optimism about the business climate for the next six months.  </w:t>
      </w:r>
    </w:p>
    <w:p w14:paraId="0940A306" w14:textId="77777777" w:rsidR="00EE67F6" w:rsidRPr="00EE67F6" w:rsidRDefault="00EE67F6" w:rsidP="00EE67F6">
      <w:pPr>
        <w:pStyle w:val="ListParagraph"/>
        <w:numPr>
          <w:ilvl w:val="1"/>
          <w:numId w:val="16"/>
        </w:numPr>
        <w:rPr>
          <w:rStyle w:val="Hyperlink"/>
          <w:rFonts w:cstheme="minorHAnsi"/>
        </w:rPr>
      </w:pPr>
      <w:r w:rsidRPr="00EE67F6">
        <w:rPr>
          <w:rFonts w:cstheme="minorHAnsi"/>
        </w:rPr>
        <w:t xml:space="preserve">Governor Whitmer Proposes $2.1 billion-dollar investment to grow middle class, support small businesses and invest in communities. Most of this funding has been regional with the exception of downtown development. I am working with EUP Regional </w:t>
      </w:r>
      <w:r w:rsidRPr="00EE67F6">
        <w:rPr>
          <w:rFonts w:cstheme="minorHAnsi"/>
        </w:rPr>
        <w:lastRenderedPageBreak/>
        <w:t xml:space="preserve">planning to see what might be available. </w:t>
      </w:r>
      <w:hyperlink r:id="rId7" w:history="1">
        <w:r w:rsidRPr="00EE67F6">
          <w:rPr>
            <w:rStyle w:val="Hyperlink"/>
            <w:rFonts w:cstheme="minorHAnsi"/>
          </w:rPr>
          <w:t>https://www.michiganbusiness.org/press-releases/2021/08/whitmer-proposes-2.1-billion-investment-to-grow-middle-class-small-businesses/?utm_medium=email&amp;utm_source=govdelivery</w:t>
        </w:r>
      </w:hyperlink>
    </w:p>
    <w:p w14:paraId="0FBAD12F" w14:textId="77777777" w:rsidR="00EE67F6" w:rsidRPr="00EE67F6" w:rsidRDefault="00EE67F6" w:rsidP="00EE67F6">
      <w:pPr>
        <w:pStyle w:val="ListParagraph"/>
        <w:numPr>
          <w:ilvl w:val="2"/>
          <w:numId w:val="16"/>
        </w:numPr>
        <w:rPr>
          <w:rFonts w:cstheme="minorHAnsi"/>
        </w:rPr>
      </w:pPr>
      <w:r w:rsidRPr="00EE67F6">
        <w:rPr>
          <w:rFonts w:cstheme="minorHAnsi"/>
        </w:rPr>
        <w:t>$722 million to grow the middle class and educate more workers.</w:t>
      </w:r>
    </w:p>
    <w:p w14:paraId="0CF7ADCD" w14:textId="77777777" w:rsidR="00EE67F6" w:rsidRPr="00EE67F6" w:rsidRDefault="00EE67F6" w:rsidP="00EE67F6">
      <w:pPr>
        <w:pStyle w:val="ListParagraph"/>
        <w:numPr>
          <w:ilvl w:val="2"/>
          <w:numId w:val="16"/>
        </w:numPr>
        <w:rPr>
          <w:rFonts w:cstheme="minorHAnsi"/>
        </w:rPr>
      </w:pPr>
      <w:r w:rsidRPr="00EE67F6">
        <w:rPr>
          <w:rFonts w:cstheme="minorHAnsi"/>
        </w:rPr>
        <w:t>$651 million to support small businesses and create better jobs.</w:t>
      </w:r>
    </w:p>
    <w:p w14:paraId="14D34E05" w14:textId="77777777" w:rsidR="00EE67F6" w:rsidRPr="00EE67F6" w:rsidRDefault="00EE67F6" w:rsidP="00EE67F6">
      <w:pPr>
        <w:pStyle w:val="ListParagraph"/>
        <w:numPr>
          <w:ilvl w:val="2"/>
          <w:numId w:val="16"/>
        </w:numPr>
        <w:rPr>
          <w:rFonts w:cstheme="minorHAnsi"/>
        </w:rPr>
      </w:pPr>
      <w:r w:rsidRPr="00EE67F6">
        <w:rPr>
          <w:rFonts w:cstheme="minorHAnsi"/>
        </w:rPr>
        <w:t>$800 million to build housing and invest in communities.</w:t>
      </w:r>
    </w:p>
    <w:p w14:paraId="0964C04E" w14:textId="77777777" w:rsidR="00EE67F6" w:rsidRPr="00EE67F6" w:rsidRDefault="00EE67F6" w:rsidP="00EE67F6">
      <w:pPr>
        <w:pStyle w:val="ListParagraph"/>
        <w:numPr>
          <w:ilvl w:val="2"/>
          <w:numId w:val="16"/>
        </w:numPr>
        <w:rPr>
          <w:rFonts w:cstheme="minorHAnsi"/>
        </w:rPr>
      </w:pPr>
      <w:r w:rsidRPr="00EE67F6">
        <w:rPr>
          <w:rFonts w:cstheme="minorHAnsi"/>
        </w:rPr>
        <w:t xml:space="preserve">$100 million influx for the </w:t>
      </w:r>
      <w:hyperlink r:id="rId8" w:tgtFrame="_blank" w:tooltip="Going Pro" w:history="1">
        <w:r w:rsidRPr="00EE67F6">
          <w:rPr>
            <w:rFonts w:cstheme="minorHAnsi"/>
          </w:rPr>
          <w:t>Going Pro</w:t>
        </w:r>
      </w:hyperlink>
      <w:r w:rsidRPr="00EE67F6">
        <w:rPr>
          <w:rFonts w:cstheme="minorHAnsi"/>
        </w:rPr>
        <w:t xml:space="preserve"> credential program, and further investments in programs that offer work experience to Michiganders earning their GEDs and help those reentering society after incarceration transition into the workforce. I have shared this with our businesses.</w:t>
      </w:r>
    </w:p>
    <w:p w14:paraId="7932236F" w14:textId="77777777" w:rsidR="00EE67F6" w:rsidRPr="00EE67F6" w:rsidRDefault="00EE67F6" w:rsidP="00EE67F6">
      <w:pPr>
        <w:pStyle w:val="ListParagraph"/>
        <w:numPr>
          <w:ilvl w:val="0"/>
          <w:numId w:val="18"/>
        </w:numPr>
        <w:rPr>
          <w:rFonts w:cstheme="minorHAnsi"/>
        </w:rPr>
      </w:pPr>
      <w:r w:rsidRPr="00EE67F6">
        <w:rPr>
          <w:rFonts w:cstheme="minorHAnsi"/>
        </w:rPr>
        <w:t>$50 million to create a healthier, cleaner, and more energy efficient homes, $100 million to rehabilitate vacant buildings, and $200 million to redevelop brownfield sites. She also proposed $100 million to build development-ready sites conducive to business investment.</w:t>
      </w:r>
    </w:p>
    <w:p w14:paraId="138654E2" w14:textId="71C4DA21" w:rsidR="00EE67F6" w:rsidRDefault="00EE67F6" w:rsidP="00EE67F6">
      <w:pPr>
        <w:pStyle w:val="ListParagraph"/>
        <w:numPr>
          <w:ilvl w:val="0"/>
          <w:numId w:val="18"/>
        </w:numPr>
        <w:rPr>
          <w:rFonts w:cstheme="minorHAnsi"/>
        </w:rPr>
      </w:pPr>
      <w:r w:rsidRPr="00EE67F6">
        <w:rPr>
          <w:rFonts w:cstheme="minorHAnsi"/>
        </w:rPr>
        <w:t>$11 million investment into the STEM Forward program, which places STEM students in internships in Michigan and improves talent attraction and retention.</w:t>
      </w:r>
    </w:p>
    <w:p w14:paraId="1ECABE1E" w14:textId="685A3B7A" w:rsidR="00FB463A" w:rsidRDefault="00FB463A" w:rsidP="00FB463A">
      <w:pPr>
        <w:pStyle w:val="NoSpacing"/>
      </w:pPr>
      <w:r>
        <w:t xml:space="preserve">                             </w:t>
      </w:r>
      <w:r w:rsidR="00810CEC">
        <w:t>Industrial Park Update:  Tammy was deposed earlier today</w:t>
      </w:r>
      <w:r w:rsidR="00893E47">
        <w:t>.</w:t>
      </w:r>
      <w:r w:rsidR="00810CEC">
        <w:t xml:space="preserve"> Buckler was</w:t>
      </w:r>
      <w:r w:rsidR="00893E47">
        <w:t xml:space="preserve"> also</w:t>
      </w:r>
      <w:r w:rsidR="00810CEC">
        <w:t xml:space="preserve"> </w:t>
      </w:r>
      <w:r>
        <w:t xml:space="preserve">                                  </w:t>
      </w:r>
    </w:p>
    <w:p w14:paraId="3A95279A" w14:textId="77777777" w:rsidR="00893E47" w:rsidRDefault="00FB463A" w:rsidP="00FB463A">
      <w:pPr>
        <w:pStyle w:val="NoSpacing"/>
      </w:pPr>
      <w:r>
        <w:t xml:space="preserve">                             </w:t>
      </w:r>
      <w:r w:rsidR="00893E47">
        <w:t>D</w:t>
      </w:r>
      <w:r w:rsidR="00810CEC">
        <w:t>eposed</w:t>
      </w:r>
      <w:r w:rsidR="00893E47">
        <w:t xml:space="preserve"> today</w:t>
      </w:r>
      <w:r w:rsidR="00810CEC">
        <w:t xml:space="preserve"> by </w:t>
      </w:r>
      <w:r w:rsidR="00F13B5A">
        <w:t xml:space="preserve">the EDC attorney </w:t>
      </w:r>
      <w:r w:rsidR="00810CEC">
        <w:t>today, nothing was settled and</w:t>
      </w:r>
      <w:r w:rsidR="00F13B5A">
        <w:t xml:space="preserve"> waiting to hear what </w:t>
      </w:r>
    </w:p>
    <w:p w14:paraId="27F11834" w14:textId="2BC662ED" w:rsidR="00810CEC" w:rsidRPr="00810CEC" w:rsidRDefault="00893E47" w:rsidP="00FB463A">
      <w:pPr>
        <w:pStyle w:val="NoSpacing"/>
      </w:pPr>
      <w:r>
        <w:t xml:space="preserve">                             </w:t>
      </w:r>
      <w:r w:rsidR="00F13B5A">
        <w:t>the</w:t>
      </w:r>
      <w:r w:rsidR="00FB463A">
        <w:t xml:space="preserve"> </w:t>
      </w:r>
      <w:r w:rsidR="00F13B5A">
        <w:t>next step will be.</w:t>
      </w:r>
    </w:p>
    <w:p w14:paraId="237329CF" w14:textId="77777777" w:rsidR="00EE67F6" w:rsidRPr="00EE67F6" w:rsidRDefault="00EE67F6" w:rsidP="00EE67F6">
      <w:pPr>
        <w:pStyle w:val="ListParagraph"/>
        <w:ind w:left="2880"/>
        <w:rPr>
          <w:rFonts w:cstheme="minorHAnsi"/>
        </w:rPr>
      </w:pPr>
    </w:p>
    <w:p w14:paraId="1417BD86" w14:textId="7B45E361" w:rsidR="00EE67F6" w:rsidRPr="00EE67F6" w:rsidRDefault="00EE67F6" w:rsidP="00EE67F6">
      <w:pPr>
        <w:pStyle w:val="ListParagraph"/>
        <w:numPr>
          <w:ilvl w:val="0"/>
          <w:numId w:val="16"/>
        </w:numPr>
        <w:rPr>
          <w:rFonts w:cstheme="minorHAnsi"/>
        </w:rPr>
      </w:pPr>
      <w:r w:rsidRPr="00EE67F6">
        <w:rPr>
          <w:rFonts w:cstheme="minorHAnsi"/>
        </w:rPr>
        <w:t xml:space="preserve">Monthly Traffic Statistics – Mackinac Bridge - July of 2021 was the busiest month recorded according to this timeline. </w:t>
      </w:r>
    </w:p>
    <w:p w14:paraId="6DCE708E" w14:textId="77777777" w:rsidR="00EE67F6" w:rsidRPr="00EE67F6" w:rsidRDefault="00EE67F6" w:rsidP="00EE67F6">
      <w:pPr>
        <w:pStyle w:val="ListParagraph"/>
        <w:ind w:left="990"/>
        <w:rPr>
          <w:rFonts w:cstheme="minorHAnsi"/>
        </w:rPr>
      </w:pPr>
    </w:p>
    <w:tbl>
      <w:tblPr>
        <w:tblpPr w:leftFromText="180" w:rightFromText="180" w:vertAnchor="text" w:tblpY="1"/>
        <w:tblOverlap w:val="never"/>
        <w:tblW w:w="10255" w:type="dxa"/>
        <w:tblCellSpacing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35"/>
        <w:gridCol w:w="1080"/>
        <w:gridCol w:w="1080"/>
        <w:gridCol w:w="1170"/>
        <w:gridCol w:w="1080"/>
        <w:gridCol w:w="1170"/>
        <w:gridCol w:w="990"/>
        <w:gridCol w:w="990"/>
        <w:gridCol w:w="1260"/>
      </w:tblGrid>
      <w:tr w:rsidR="00EE67F6" w:rsidRPr="00EE67F6" w14:paraId="0C2A69E3" w14:textId="77777777" w:rsidTr="003C20D2">
        <w:trPr>
          <w:trHeight w:val="360"/>
          <w:tblCellSpacing w:w="18" w:type="dxa"/>
        </w:trPr>
        <w:tc>
          <w:tcPr>
            <w:tcW w:w="1381" w:type="dxa"/>
            <w:vAlign w:val="center"/>
            <w:hideMark/>
          </w:tcPr>
          <w:p w14:paraId="23C0DE3D" w14:textId="77777777" w:rsidR="00EE67F6" w:rsidRPr="00EE67F6" w:rsidRDefault="00EE67F6" w:rsidP="003C20D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44" w:type="dxa"/>
            <w:vAlign w:val="center"/>
            <w:hideMark/>
          </w:tcPr>
          <w:p w14:paraId="391A9E4E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  <w:bCs/>
              </w:rPr>
              <w:t>2014</w:t>
            </w:r>
          </w:p>
        </w:tc>
        <w:tc>
          <w:tcPr>
            <w:tcW w:w="1044" w:type="dxa"/>
            <w:vAlign w:val="center"/>
            <w:hideMark/>
          </w:tcPr>
          <w:p w14:paraId="4D37EF80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  <w:bCs/>
              </w:rPr>
              <w:t>2015</w:t>
            </w:r>
          </w:p>
        </w:tc>
        <w:tc>
          <w:tcPr>
            <w:tcW w:w="1134" w:type="dxa"/>
            <w:vAlign w:val="center"/>
            <w:hideMark/>
          </w:tcPr>
          <w:p w14:paraId="75EBE12E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  <w:bCs/>
              </w:rPr>
              <w:t>2016</w:t>
            </w:r>
          </w:p>
        </w:tc>
        <w:tc>
          <w:tcPr>
            <w:tcW w:w="1044" w:type="dxa"/>
            <w:vAlign w:val="center"/>
            <w:hideMark/>
          </w:tcPr>
          <w:p w14:paraId="752AA030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  <w:bCs/>
              </w:rPr>
              <w:t>2017</w:t>
            </w:r>
          </w:p>
        </w:tc>
        <w:tc>
          <w:tcPr>
            <w:tcW w:w="1134" w:type="dxa"/>
            <w:vAlign w:val="center"/>
            <w:hideMark/>
          </w:tcPr>
          <w:p w14:paraId="7F5042A7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  <w:bCs/>
              </w:rPr>
              <w:t>2018</w:t>
            </w:r>
          </w:p>
        </w:tc>
        <w:tc>
          <w:tcPr>
            <w:tcW w:w="954" w:type="dxa"/>
            <w:vAlign w:val="center"/>
            <w:hideMark/>
          </w:tcPr>
          <w:p w14:paraId="4519EC31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  <w:bCs/>
              </w:rPr>
              <w:t>2019</w:t>
            </w:r>
          </w:p>
        </w:tc>
        <w:tc>
          <w:tcPr>
            <w:tcW w:w="954" w:type="dxa"/>
            <w:vAlign w:val="center"/>
            <w:hideMark/>
          </w:tcPr>
          <w:p w14:paraId="0E86E075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  <w:bCs/>
              </w:rPr>
              <w:t>2020</w:t>
            </w:r>
          </w:p>
        </w:tc>
        <w:tc>
          <w:tcPr>
            <w:tcW w:w="1206" w:type="dxa"/>
            <w:vAlign w:val="center"/>
            <w:hideMark/>
          </w:tcPr>
          <w:p w14:paraId="675D9502" w14:textId="77777777" w:rsidR="00EE67F6" w:rsidRPr="00EE67F6" w:rsidRDefault="00EE67F6" w:rsidP="003C20D2">
            <w:pPr>
              <w:spacing w:after="0" w:line="240" w:lineRule="auto"/>
              <w:ind w:right="-170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  <w:bCs/>
              </w:rPr>
              <w:t>2021</w:t>
            </w:r>
          </w:p>
        </w:tc>
      </w:tr>
      <w:tr w:rsidR="00EE67F6" w:rsidRPr="00EE67F6" w14:paraId="42DE851F" w14:textId="77777777" w:rsidTr="003C20D2">
        <w:trPr>
          <w:trHeight w:val="360"/>
          <w:tblCellSpacing w:w="18" w:type="dxa"/>
        </w:trPr>
        <w:tc>
          <w:tcPr>
            <w:tcW w:w="1381" w:type="dxa"/>
            <w:vAlign w:val="center"/>
            <w:hideMark/>
          </w:tcPr>
          <w:p w14:paraId="522CDC1E" w14:textId="77777777" w:rsidR="00EE67F6" w:rsidRPr="00EE67F6" w:rsidRDefault="00EE67F6" w:rsidP="003C20D2">
            <w:pPr>
              <w:spacing w:after="0" w:line="240" w:lineRule="auto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  <w:bCs/>
              </w:rPr>
              <w:t>January</w:t>
            </w:r>
          </w:p>
        </w:tc>
        <w:tc>
          <w:tcPr>
            <w:tcW w:w="1044" w:type="dxa"/>
            <w:vAlign w:val="center"/>
            <w:hideMark/>
          </w:tcPr>
          <w:p w14:paraId="1E053CA6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158,283</w:t>
            </w:r>
          </w:p>
        </w:tc>
        <w:tc>
          <w:tcPr>
            <w:tcW w:w="1044" w:type="dxa"/>
            <w:vAlign w:val="center"/>
            <w:hideMark/>
          </w:tcPr>
          <w:p w14:paraId="49F4664D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176,277</w:t>
            </w:r>
          </w:p>
        </w:tc>
        <w:tc>
          <w:tcPr>
            <w:tcW w:w="1134" w:type="dxa"/>
            <w:vAlign w:val="center"/>
            <w:hideMark/>
          </w:tcPr>
          <w:p w14:paraId="40056214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176,391</w:t>
            </w:r>
          </w:p>
        </w:tc>
        <w:tc>
          <w:tcPr>
            <w:tcW w:w="1044" w:type="dxa"/>
            <w:vAlign w:val="center"/>
            <w:hideMark/>
          </w:tcPr>
          <w:p w14:paraId="29906565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185,546</w:t>
            </w:r>
          </w:p>
        </w:tc>
        <w:tc>
          <w:tcPr>
            <w:tcW w:w="1134" w:type="dxa"/>
            <w:vAlign w:val="center"/>
            <w:hideMark/>
          </w:tcPr>
          <w:p w14:paraId="238E9C26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189,319</w:t>
            </w:r>
          </w:p>
        </w:tc>
        <w:tc>
          <w:tcPr>
            <w:tcW w:w="954" w:type="dxa"/>
            <w:vAlign w:val="center"/>
            <w:hideMark/>
          </w:tcPr>
          <w:p w14:paraId="31092A15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190,994</w:t>
            </w:r>
          </w:p>
        </w:tc>
        <w:tc>
          <w:tcPr>
            <w:tcW w:w="954" w:type="dxa"/>
            <w:vAlign w:val="center"/>
            <w:hideMark/>
          </w:tcPr>
          <w:p w14:paraId="47A03E05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204,035</w:t>
            </w:r>
          </w:p>
        </w:tc>
        <w:tc>
          <w:tcPr>
            <w:tcW w:w="1206" w:type="dxa"/>
            <w:vAlign w:val="center"/>
            <w:hideMark/>
          </w:tcPr>
          <w:p w14:paraId="69783036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186,538</w:t>
            </w:r>
          </w:p>
        </w:tc>
      </w:tr>
      <w:tr w:rsidR="00EE67F6" w:rsidRPr="00EE67F6" w14:paraId="0F5C7EAD" w14:textId="77777777" w:rsidTr="003C20D2">
        <w:trPr>
          <w:trHeight w:val="360"/>
          <w:tblCellSpacing w:w="18" w:type="dxa"/>
        </w:trPr>
        <w:tc>
          <w:tcPr>
            <w:tcW w:w="1381" w:type="dxa"/>
            <w:vAlign w:val="center"/>
            <w:hideMark/>
          </w:tcPr>
          <w:p w14:paraId="6DA5D99D" w14:textId="77777777" w:rsidR="00EE67F6" w:rsidRPr="00EE67F6" w:rsidRDefault="00EE67F6" w:rsidP="003C20D2">
            <w:pPr>
              <w:spacing w:after="0" w:line="240" w:lineRule="auto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  <w:bCs/>
              </w:rPr>
              <w:t>February</w:t>
            </w:r>
          </w:p>
        </w:tc>
        <w:tc>
          <w:tcPr>
            <w:tcW w:w="1044" w:type="dxa"/>
            <w:vAlign w:val="center"/>
            <w:hideMark/>
          </w:tcPr>
          <w:p w14:paraId="0E9A56B2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169,044</w:t>
            </w:r>
          </w:p>
        </w:tc>
        <w:tc>
          <w:tcPr>
            <w:tcW w:w="1044" w:type="dxa"/>
            <w:vAlign w:val="center"/>
            <w:hideMark/>
          </w:tcPr>
          <w:p w14:paraId="51FCAB7A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175,559</w:t>
            </w:r>
          </w:p>
        </w:tc>
        <w:tc>
          <w:tcPr>
            <w:tcW w:w="1134" w:type="dxa"/>
            <w:vAlign w:val="center"/>
            <w:hideMark/>
          </w:tcPr>
          <w:p w14:paraId="654B45BA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193,726</w:t>
            </w:r>
          </w:p>
        </w:tc>
        <w:tc>
          <w:tcPr>
            <w:tcW w:w="1044" w:type="dxa"/>
            <w:vAlign w:val="center"/>
            <w:hideMark/>
          </w:tcPr>
          <w:p w14:paraId="13BEEBAE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197,625</w:t>
            </w:r>
          </w:p>
        </w:tc>
        <w:tc>
          <w:tcPr>
            <w:tcW w:w="1134" w:type="dxa"/>
            <w:vAlign w:val="center"/>
            <w:hideMark/>
          </w:tcPr>
          <w:p w14:paraId="1E643666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198,986</w:t>
            </w:r>
          </w:p>
        </w:tc>
        <w:tc>
          <w:tcPr>
            <w:tcW w:w="954" w:type="dxa"/>
            <w:vAlign w:val="center"/>
            <w:hideMark/>
          </w:tcPr>
          <w:p w14:paraId="0587A5C6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179,681</w:t>
            </w:r>
          </w:p>
        </w:tc>
        <w:tc>
          <w:tcPr>
            <w:tcW w:w="954" w:type="dxa"/>
            <w:vAlign w:val="center"/>
            <w:hideMark/>
          </w:tcPr>
          <w:p w14:paraId="3FEF51AE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216,732</w:t>
            </w:r>
          </w:p>
        </w:tc>
        <w:tc>
          <w:tcPr>
            <w:tcW w:w="1206" w:type="dxa"/>
            <w:vAlign w:val="center"/>
            <w:hideMark/>
          </w:tcPr>
          <w:p w14:paraId="5B1D5541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200,326</w:t>
            </w:r>
          </w:p>
        </w:tc>
      </w:tr>
      <w:tr w:rsidR="00EE67F6" w:rsidRPr="00EE67F6" w14:paraId="166CAA01" w14:textId="77777777" w:rsidTr="003C20D2">
        <w:trPr>
          <w:trHeight w:val="360"/>
          <w:tblCellSpacing w:w="18" w:type="dxa"/>
        </w:trPr>
        <w:tc>
          <w:tcPr>
            <w:tcW w:w="1381" w:type="dxa"/>
            <w:vAlign w:val="center"/>
            <w:hideMark/>
          </w:tcPr>
          <w:p w14:paraId="6A746113" w14:textId="77777777" w:rsidR="00EE67F6" w:rsidRPr="00EE67F6" w:rsidRDefault="00EE67F6" w:rsidP="003C20D2">
            <w:pPr>
              <w:spacing w:after="0" w:line="240" w:lineRule="auto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  <w:bCs/>
              </w:rPr>
              <w:t>March</w:t>
            </w:r>
          </w:p>
        </w:tc>
        <w:tc>
          <w:tcPr>
            <w:tcW w:w="1044" w:type="dxa"/>
            <w:vAlign w:val="center"/>
            <w:hideMark/>
          </w:tcPr>
          <w:p w14:paraId="0DBD18E1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195,514</w:t>
            </w:r>
          </w:p>
        </w:tc>
        <w:tc>
          <w:tcPr>
            <w:tcW w:w="1044" w:type="dxa"/>
            <w:vAlign w:val="center"/>
            <w:hideMark/>
          </w:tcPr>
          <w:p w14:paraId="2A7036B2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204,994</w:t>
            </w:r>
          </w:p>
        </w:tc>
        <w:tc>
          <w:tcPr>
            <w:tcW w:w="1134" w:type="dxa"/>
            <w:vAlign w:val="center"/>
            <w:hideMark/>
          </w:tcPr>
          <w:p w14:paraId="2DEF2507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215,356</w:t>
            </w:r>
          </w:p>
        </w:tc>
        <w:tc>
          <w:tcPr>
            <w:tcW w:w="1044" w:type="dxa"/>
            <w:vAlign w:val="center"/>
            <w:hideMark/>
          </w:tcPr>
          <w:p w14:paraId="4A6C59A1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220,533</w:t>
            </w:r>
          </w:p>
        </w:tc>
        <w:tc>
          <w:tcPr>
            <w:tcW w:w="1134" w:type="dxa"/>
            <w:vAlign w:val="center"/>
            <w:hideMark/>
          </w:tcPr>
          <w:p w14:paraId="39B75865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 242,009</w:t>
            </w:r>
          </w:p>
        </w:tc>
        <w:tc>
          <w:tcPr>
            <w:tcW w:w="954" w:type="dxa"/>
            <w:vAlign w:val="center"/>
            <w:hideMark/>
          </w:tcPr>
          <w:p w14:paraId="49C6EB8A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234,497</w:t>
            </w:r>
          </w:p>
        </w:tc>
        <w:tc>
          <w:tcPr>
            <w:tcW w:w="954" w:type="dxa"/>
            <w:vAlign w:val="center"/>
            <w:hideMark/>
          </w:tcPr>
          <w:p w14:paraId="6F46E698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177,904</w:t>
            </w:r>
          </w:p>
        </w:tc>
        <w:tc>
          <w:tcPr>
            <w:tcW w:w="1206" w:type="dxa"/>
            <w:vAlign w:val="center"/>
            <w:hideMark/>
          </w:tcPr>
          <w:p w14:paraId="0E0950C7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229,227</w:t>
            </w:r>
          </w:p>
        </w:tc>
      </w:tr>
      <w:tr w:rsidR="00EE67F6" w:rsidRPr="00EE67F6" w14:paraId="7E9493FA" w14:textId="77777777" w:rsidTr="003C20D2">
        <w:trPr>
          <w:trHeight w:val="360"/>
          <w:tblCellSpacing w:w="18" w:type="dxa"/>
        </w:trPr>
        <w:tc>
          <w:tcPr>
            <w:tcW w:w="1381" w:type="dxa"/>
            <w:vAlign w:val="center"/>
            <w:hideMark/>
          </w:tcPr>
          <w:p w14:paraId="61C29552" w14:textId="77777777" w:rsidR="00EE67F6" w:rsidRPr="00EE67F6" w:rsidRDefault="00EE67F6" w:rsidP="003C20D2">
            <w:pPr>
              <w:spacing w:after="0" w:line="240" w:lineRule="auto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  <w:bCs/>
              </w:rPr>
              <w:t>April</w:t>
            </w:r>
          </w:p>
        </w:tc>
        <w:tc>
          <w:tcPr>
            <w:tcW w:w="1044" w:type="dxa"/>
            <w:vAlign w:val="center"/>
            <w:hideMark/>
          </w:tcPr>
          <w:p w14:paraId="00E74408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199,561</w:t>
            </w:r>
          </w:p>
        </w:tc>
        <w:tc>
          <w:tcPr>
            <w:tcW w:w="1044" w:type="dxa"/>
            <w:vAlign w:val="center"/>
            <w:hideMark/>
          </w:tcPr>
          <w:p w14:paraId="4329A732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217,782</w:t>
            </w:r>
          </w:p>
        </w:tc>
        <w:tc>
          <w:tcPr>
            <w:tcW w:w="1134" w:type="dxa"/>
            <w:vAlign w:val="center"/>
            <w:hideMark/>
          </w:tcPr>
          <w:p w14:paraId="2FFFFD29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226,833</w:t>
            </w:r>
          </w:p>
        </w:tc>
        <w:tc>
          <w:tcPr>
            <w:tcW w:w="1044" w:type="dxa"/>
            <w:vAlign w:val="center"/>
            <w:hideMark/>
          </w:tcPr>
          <w:p w14:paraId="0A9FE497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 249,221</w:t>
            </w:r>
          </w:p>
        </w:tc>
        <w:tc>
          <w:tcPr>
            <w:tcW w:w="1134" w:type="dxa"/>
            <w:vAlign w:val="center"/>
            <w:hideMark/>
          </w:tcPr>
          <w:p w14:paraId="33112E67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213,899</w:t>
            </w:r>
          </w:p>
        </w:tc>
        <w:tc>
          <w:tcPr>
            <w:tcW w:w="954" w:type="dxa"/>
            <w:vAlign w:val="center"/>
            <w:hideMark/>
          </w:tcPr>
          <w:p w14:paraId="352DEC14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231,950</w:t>
            </w:r>
          </w:p>
        </w:tc>
        <w:tc>
          <w:tcPr>
            <w:tcW w:w="954" w:type="dxa"/>
            <w:vAlign w:val="center"/>
            <w:hideMark/>
          </w:tcPr>
          <w:p w14:paraId="3DC679C2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86,413</w:t>
            </w:r>
          </w:p>
        </w:tc>
        <w:tc>
          <w:tcPr>
            <w:tcW w:w="1206" w:type="dxa"/>
            <w:vAlign w:val="center"/>
            <w:hideMark/>
          </w:tcPr>
          <w:p w14:paraId="0239CDB0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257,000</w:t>
            </w:r>
          </w:p>
        </w:tc>
      </w:tr>
      <w:tr w:rsidR="00EE67F6" w:rsidRPr="00EE67F6" w14:paraId="5AE42E4D" w14:textId="77777777" w:rsidTr="003C20D2">
        <w:trPr>
          <w:trHeight w:val="360"/>
          <w:tblCellSpacing w:w="18" w:type="dxa"/>
        </w:trPr>
        <w:tc>
          <w:tcPr>
            <w:tcW w:w="1381" w:type="dxa"/>
            <w:vAlign w:val="center"/>
            <w:hideMark/>
          </w:tcPr>
          <w:p w14:paraId="24FDE31F" w14:textId="77777777" w:rsidR="00EE67F6" w:rsidRPr="00EE67F6" w:rsidRDefault="00EE67F6" w:rsidP="003C20D2">
            <w:pPr>
              <w:spacing w:after="0" w:line="240" w:lineRule="auto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  <w:bCs/>
              </w:rPr>
              <w:t>May</w:t>
            </w:r>
          </w:p>
        </w:tc>
        <w:tc>
          <w:tcPr>
            <w:tcW w:w="1044" w:type="dxa"/>
            <w:vAlign w:val="center"/>
            <w:hideMark/>
          </w:tcPr>
          <w:p w14:paraId="3AFEEC10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304,387</w:t>
            </w:r>
          </w:p>
        </w:tc>
        <w:tc>
          <w:tcPr>
            <w:tcW w:w="1044" w:type="dxa"/>
            <w:vAlign w:val="center"/>
            <w:hideMark/>
          </w:tcPr>
          <w:p w14:paraId="60B2E672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325,012</w:t>
            </w:r>
          </w:p>
        </w:tc>
        <w:tc>
          <w:tcPr>
            <w:tcW w:w="1134" w:type="dxa"/>
            <w:vAlign w:val="center"/>
            <w:hideMark/>
          </w:tcPr>
          <w:p w14:paraId="4A3F8BF0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332,014</w:t>
            </w:r>
          </w:p>
        </w:tc>
        <w:tc>
          <w:tcPr>
            <w:tcW w:w="1044" w:type="dxa"/>
            <w:vAlign w:val="center"/>
            <w:hideMark/>
          </w:tcPr>
          <w:p w14:paraId="02E85EF1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 338,538</w:t>
            </w:r>
          </w:p>
        </w:tc>
        <w:tc>
          <w:tcPr>
            <w:tcW w:w="1134" w:type="dxa"/>
            <w:vAlign w:val="center"/>
            <w:hideMark/>
          </w:tcPr>
          <w:p w14:paraId="278EF47B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 353,243</w:t>
            </w:r>
          </w:p>
        </w:tc>
        <w:tc>
          <w:tcPr>
            <w:tcW w:w="954" w:type="dxa"/>
            <w:vAlign w:val="center"/>
            <w:hideMark/>
          </w:tcPr>
          <w:p w14:paraId="3245DD9E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353,153</w:t>
            </w:r>
          </w:p>
        </w:tc>
        <w:tc>
          <w:tcPr>
            <w:tcW w:w="954" w:type="dxa"/>
            <w:vAlign w:val="center"/>
            <w:hideMark/>
          </w:tcPr>
          <w:p w14:paraId="3D53B317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222,071</w:t>
            </w:r>
          </w:p>
        </w:tc>
        <w:tc>
          <w:tcPr>
            <w:tcW w:w="1206" w:type="dxa"/>
            <w:vAlign w:val="center"/>
            <w:hideMark/>
          </w:tcPr>
          <w:p w14:paraId="4F0A5824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360,956</w:t>
            </w:r>
          </w:p>
        </w:tc>
      </w:tr>
      <w:tr w:rsidR="00EE67F6" w:rsidRPr="00EE67F6" w14:paraId="58AE7C8C" w14:textId="77777777" w:rsidTr="003C20D2">
        <w:trPr>
          <w:trHeight w:val="360"/>
          <w:tblCellSpacing w:w="18" w:type="dxa"/>
        </w:trPr>
        <w:tc>
          <w:tcPr>
            <w:tcW w:w="1381" w:type="dxa"/>
            <w:vAlign w:val="center"/>
            <w:hideMark/>
          </w:tcPr>
          <w:p w14:paraId="7ED115E9" w14:textId="77777777" w:rsidR="00EE67F6" w:rsidRPr="00EE67F6" w:rsidRDefault="00EE67F6" w:rsidP="003C20D2">
            <w:pPr>
              <w:spacing w:after="0" w:line="240" w:lineRule="auto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  <w:bCs/>
              </w:rPr>
              <w:t>June</w:t>
            </w:r>
          </w:p>
        </w:tc>
        <w:tc>
          <w:tcPr>
            <w:tcW w:w="1044" w:type="dxa"/>
            <w:vAlign w:val="center"/>
            <w:hideMark/>
          </w:tcPr>
          <w:p w14:paraId="364298F6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382,191</w:t>
            </w:r>
          </w:p>
        </w:tc>
        <w:tc>
          <w:tcPr>
            <w:tcW w:w="1044" w:type="dxa"/>
            <w:vAlign w:val="center"/>
            <w:hideMark/>
          </w:tcPr>
          <w:p w14:paraId="33F2DF06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399,344</w:t>
            </w:r>
          </w:p>
        </w:tc>
        <w:tc>
          <w:tcPr>
            <w:tcW w:w="1134" w:type="dxa"/>
            <w:vAlign w:val="center"/>
            <w:hideMark/>
          </w:tcPr>
          <w:p w14:paraId="0762B1DD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419,285</w:t>
            </w:r>
          </w:p>
        </w:tc>
        <w:tc>
          <w:tcPr>
            <w:tcW w:w="1044" w:type="dxa"/>
            <w:vAlign w:val="center"/>
            <w:hideMark/>
          </w:tcPr>
          <w:p w14:paraId="704E261A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437,174</w:t>
            </w:r>
          </w:p>
        </w:tc>
        <w:tc>
          <w:tcPr>
            <w:tcW w:w="1134" w:type="dxa"/>
            <w:vAlign w:val="center"/>
            <w:hideMark/>
          </w:tcPr>
          <w:p w14:paraId="0118A3D8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 446,930</w:t>
            </w:r>
          </w:p>
        </w:tc>
        <w:tc>
          <w:tcPr>
            <w:tcW w:w="954" w:type="dxa"/>
            <w:vAlign w:val="center"/>
            <w:hideMark/>
          </w:tcPr>
          <w:p w14:paraId="29523444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449,118</w:t>
            </w:r>
          </w:p>
        </w:tc>
        <w:tc>
          <w:tcPr>
            <w:tcW w:w="954" w:type="dxa"/>
            <w:vAlign w:val="center"/>
            <w:hideMark/>
          </w:tcPr>
          <w:p w14:paraId="51ABE148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366,253</w:t>
            </w:r>
          </w:p>
        </w:tc>
        <w:tc>
          <w:tcPr>
            <w:tcW w:w="1206" w:type="dxa"/>
            <w:vAlign w:val="center"/>
            <w:hideMark/>
          </w:tcPr>
          <w:p w14:paraId="49EE5E8F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476,110</w:t>
            </w:r>
          </w:p>
        </w:tc>
      </w:tr>
      <w:tr w:rsidR="00EE67F6" w:rsidRPr="00EE67F6" w14:paraId="09F02EED" w14:textId="77777777" w:rsidTr="003C20D2">
        <w:trPr>
          <w:trHeight w:val="360"/>
          <w:tblCellSpacing w:w="18" w:type="dxa"/>
        </w:trPr>
        <w:tc>
          <w:tcPr>
            <w:tcW w:w="1381" w:type="dxa"/>
            <w:vAlign w:val="center"/>
            <w:hideMark/>
          </w:tcPr>
          <w:p w14:paraId="38ECF694" w14:textId="77777777" w:rsidR="00EE67F6" w:rsidRPr="00EE67F6" w:rsidRDefault="00EE67F6" w:rsidP="003C20D2">
            <w:pPr>
              <w:spacing w:after="0" w:line="240" w:lineRule="auto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  <w:bCs/>
              </w:rPr>
              <w:t>July</w:t>
            </w:r>
          </w:p>
        </w:tc>
        <w:tc>
          <w:tcPr>
            <w:tcW w:w="1044" w:type="dxa"/>
            <w:vAlign w:val="center"/>
            <w:hideMark/>
          </w:tcPr>
          <w:p w14:paraId="75BC5EEF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518,796</w:t>
            </w:r>
          </w:p>
        </w:tc>
        <w:tc>
          <w:tcPr>
            <w:tcW w:w="1044" w:type="dxa"/>
            <w:vAlign w:val="center"/>
            <w:hideMark/>
          </w:tcPr>
          <w:p w14:paraId="5692E87D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566,995</w:t>
            </w:r>
          </w:p>
        </w:tc>
        <w:tc>
          <w:tcPr>
            <w:tcW w:w="1134" w:type="dxa"/>
            <w:vAlign w:val="center"/>
            <w:hideMark/>
          </w:tcPr>
          <w:p w14:paraId="5CEDF261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604,165</w:t>
            </w:r>
          </w:p>
        </w:tc>
        <w:tc>
          <w:tcPr>
            <w:tcW w:w="1044" w:type="dxa"/>
            <w:vAlign w:val="center"/>
            <w:hideMark/>
          </w:tcPr>
          <w:p w14:paraId="2F784D74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 609,916</w:t>
            </w:r>
          </w:p>
        </w:tc>
        <w:tc>
          <w:tcPr>
            <w:tcW w:w="1134" w:type="dxa"/>
            <w:vAlign w:val="center"/>
            <w:hideMark/>
          </w:tcPr>
          <w:p w14:paraId="3540294B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610,322</w:t>
            </w:r>
          </w:p>
        </w:tc>
        <w:tc>
          <w:tcPr>
            <w:tcW w:w="954" w:type="dxa"/>
            <w:vAlign w:val="center"/>
            <w:hideMark/>
          </w:tcPr>
          <w:p w14:paraId="797CE707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612,890</w:t>
            </w:r>
          </w:p>
        </w:tc>
        <w:tc>
          <w:tcPr>
            <w:tcW w:w="954" w:type="dxa"/>
            <w:vAlign w:val="center"/>
            <w:hideMark/>
          </w:tcPr>
          <w:p w14:paraId="47B7EE01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572,522</w:t>
            </w:r>
          </w:p>
        </w:tc>
        <w:tc>
          <w:tcPr>
            <w:tcW w:w="1206" w:type="dxa"/>
            <w:vAlign w:val="center"/>
            <w:hideMark/>
          </w:tcPr>
          <w:p w14:paraId="76327CF1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  <w:highlight w:val="yellow"/>
              </w:rPr>
              <w:t>641,696</w:t>
            </w:r>
          </w:p>
        </w:tc>
      </w:tr>
      <w:tr w:rsidR="00EE67F6" w:rsidRPr="00EE67F6" w14:paraId="2D17E1B4" w14:textId="77777777" w:rsidTr="003C20D2">
        <w:trPr>
          <w:trHeight w:val="360"/>
          <w:tblCellSpacing w:w="18" w:type="dxa"/>
        </w:trPr>
        <w:tc>
          <w:tcPr>
            <w:tcW w:w="1381" w:type="dxa"/>
            <w:vAlign w:val="center"/>
            <w:hideMark/>
          </w:tcPr>
          <w:p w14:paraId="5E44F9DC" w14:textId="77777777" w:rsidR="00EE67F6" w:rsidRPr="00EE67F6" w:rsidRDefault="00EE67F6" w:rsidP="003C20D2">
            <w:pPr>
              <w:spacing w:after="0" w:line="240" w:lineRule="auto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  <w:bCs/>
              </w:rPr>
              <w:t>August</w:t>
            </w:r>
          </w:p>
        </w:tc>
        <w:tc>
          <w:tcPr>
            <w:tcW w:w="1044" w:type="dxa"/>
            <w:vAlign w:val="center"/>
            <w:hideMark/>
          </w:tcPr>
          <w:p w14:paraId="17325CDE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563,113</w:t>
            </w:r>
          </w:p>
        </w:tc>
        <w:tc>
          <w:tcPr>
            <w:tcW w:w="1044" w:type="dxa"/>
            <w:vAlign w:val="center"/>
            <w:hideMark/>
          </w:tcPr>
          <w:p w14:paraId="0221725D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569,468</w:t>
            </w:r>
          </w:p>
        </w:tc>
        <w:tc>
          <w:tcPr>
            <w:tcW w:w="1134" w:type="dxa"/>
            <w:vAlign w:val="center"/>
            <w:hideMark/>
          </w:tcPr>
          <w:p w14:paraId="582D18B9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581,197</w:t>
            </w:r>
          </w:p>
        </w:tc>
        <w:tc>
          <w:tcPr>
            <w:tcW w:w="1044" w:type="dxa"/>
            <w:vAlign w:val="center"/>
            <w:hideMark/>
          </w:tcPr>
          <w:p w14:paraId="551A613A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 594,396</w:t>
            </w:r>
          </w:p>
        </w:tc>
        <w:tc>
          <w:tcPr>
            <w:tcW w:w="1134" w:type="dxa"/>
            <w:vAlign w:val="center"/>
            <w:hideMark/>
          </w:tcPr>
          <w:p w14:paraId="7010CDC0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608,996</w:t>
            </w:r>
          </w:p>
        </w:tc>
        <w:tc>
          <w:tcPr>
            <w:tcW w:w="954" w:type="dxa"/>
            <w:vAlign w:val="center"/>
            <w:hideMark/>
          </w:tcPr>
          <w:p w14:paraId="4FB23D3A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  <w:highlight w:val="yellow"/>
              </w:rPr>
              <w:t>639,291</w:t>
            </w:r>
          </w:p>
        </w:tc>
        <w:tc>
          <w:tcPr>
            <w:tcW w:w="954" w:type="dxa"/>
            <w:vAlign w:val="center"/>
            <w:hideMark/>
          </w:tcPr>
          <w:p w14:paraId="03E3CB4A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605,225</w:t>
            </w:r>
          </w:p>
        </w:tc>
        <w:tc>
          <w:tcPr>
            <w:tcW w:w="1206" w:type="dxa"/>
            <w:vAlign w:val="center"/>
            <w:hideMark/>
          </w:tcPr>
          <w:p w14:paraId="54FA9AF7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E67F6" w:rsidRPr="00EE67F6" w14:paraId="7D35FAFC" w14:textId="77777777" w:rsidTr="003C20D2">
        <w:trPr>
          <w:trHeight w:val="360"/>
          <w:tblCellSpacing w:w="18" w:type="dxa"/>
        </w:trPr>
        <w:tc>
          <w:tcPr>
            <w:tcW w:w="1381" w:type="dxa"/>
            <w:vAlign w:val="center"/>
            <w:hideMark/>
          </w:tcPr>
          <w:p w14:paraId="083A866B" w14:textId="77777777" w:rsidR="00EE67F6" w:rsidRPr="00EE67F6" w:rsidRDefault="00EE67F6" w:rsidP="003C20D2">
            <w:pPr>
              <w:spacing w:after="0" w:line="240" w:lineRule="auto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  <w:bCs/>
              </w:rPr>
              <w:t>September</w:t>
            </w:r>
          </w:p>
        </w:tc>
        <w:tc>
          <w:tcPr>
            <w:tcW w:w="1044" w:type="dxa"/>
            <w:vAlign w:val="center"/>
            <w:hideMark/>
          </w:tcPr>
          <w:p w14:paraId="48436A0C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381,450</w:t>
            </w:r>
          </w:p>
        </w:tc>
        <w:tc>
          <w:tcPr>
            <w:tcW w:w="1044" w:type="dxa"/>
            <w:vAlign w:val="center"/>
            <w:hideMark/>
          </w:tcPr>
          <w:p w14:paraId="5D482A85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442,402</w:t>
            </w:r>
          </w:p>
        </w:tc>
        <w:tc>
          <w:tcPr>
            <w:tcW w:w="1134" w:type="dxa"/>
            <w:vAlign w:val="center"/>
            <w:hideMark/>
          </w:tcPr>
          <w:p w14:paraId="34941A31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464,394</w:t>
            </w:r>
          </w:p>
        </w:tc>
        <w:tc>
          <w:tcPr>
            <w:tcW w:w="1044" w:type="dxa"/>
            <w:vAlign w:val="center"/>
            <w:hideMark/>
          </w:tcPr>
          <w:p w14:paraId="30BD9687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 463,870</w:t>
            </w:r>
          </w:p>
        </w:tc>
        <w:tc>
          <w:tcPr>
            <w:tcW w:w="1134" w:type="dxa"/>
            <w:vAlign w:val="center"/>
            <w:hideMark/>
          </w:tcPr>
          <w:p w14:paraId="744492E1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455,817</w:t>
            </w:r>
          </w:p>
        </w:tc>
        <w:tc>
          <w:tcPr>
            <w:tcW w:w="954" w:type="dxa"/>
            <w:vAlign w:val="center"/>
            <w:hideMark/>
          </w:tcPr>
          <w:p w14:paraId="05C3B9C7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461,683</w:t>
            </w:r>
          </w:p>
        </w:tc>
        <w:tc>
          <w:tcPr>
            <w:tcW w:w="954" w:type="dxa"/>
            <w:vAlign w:val="center"/>
            <w:hideMark/>
          </w:tcPr>
          <w:p w14:paraId="40BABA78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488,209</w:t>
            </w:r>
          </w:p>
        </w:tc>
        <w:tc>
          <w:tcPr>
            <w:tcW w:w="1206" w:type="dxa"/>
            <w:vAlign w:val="center"/>
            <w:hideMark/>
          </w:tcPr>
          <w:p w14:paraId="569069C1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E67F6" w:rsidRPr="00EE67F6" w14:paraId="1792AC3B" w14:textId="77777777" w:rsidTr="003C20D2">
        <w:trPr>
          <w:trHeight w:val="360"/>
          <w:tblCellSpacing w:w="18" w:type="dxa"/>
        </w:trPr>
        <w:tc>
          <w:tcPr>
            <w:tcW w:w="1381" w:type="dxa"/>
            <w:vAlign w:val="center"/>
            <w:hideMark/>
          </w:tcPr>
          <w:p w14:paraId="1AEA88A4" w14:textId="77777777" w:rsidR="00EE67F6" w:rsidRPr="00EE67F6" w:rsidRDefault="00EE67F6" w:rsidP="003C20D2">
            <w:pPr>
              <w:spacing w:after="0" w:line="240" w:lineRule="auto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  <w:bCs/>
              </w:rPr>
              <w:t>October</w:t>
            </w:r>
          </w:p>
        </w:tc>
        <w:tc>
          <w:tcPr>
            <w:tcW w:w="1044" w:type="dxa"/>
            <w:vAlign w:val="center"/>
            <w:hideMark/>
          </w:tcPr>
          <w:p w14:paraId="3288AF0E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331,358</w:t>
            </w:r>
          </w:p>
        </w:tc>
        <w:tc>
          <w:tcPr>
            <w:tcW w:w="1044" w:type="dxa"/>
            <w:vAlign w:val="center"/>
            <w:hideMark/>
          </w:tcPr>
          <w:p w14:paraId="40B07DC2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365,907</w:t>
            </w:r>
          </w:p>
        </w:tc>
        <w:tc>
          <w:tcPr>
            <w:tcW w:w="1134" w:type="dxa"/>
            <w:vAlign w:val="center"/>
            <w:hideMark/>
          </w:tcPr>
          <w:p w14:paraId="4DD554DE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390,648</w:t>
            </w:r>
          </w:p>
        </w:tc>
        <w:tc>
          <w:tcPr>
            <w:tcW w:w="1044" w:type="dxa"/>
            <w:vAlign w:val="center"/>
            <w:hideMark/>
          </w:tcPr>
          <w:p w14:paraId="0C2596E1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 388,763</w:t>
            </w:r>
          </w:p>
        </w:tc>
        <w:tc>
          <w:tcPr>
            <w:tcW w:w="1134" w:type="dxa"/>
            <w:vAlign w:val="center"/>
            <w:hideMark/>
          </w:tcPr>
          <w:p w14:paraId="1919DB21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377,241</w:t>
            </w:r>
          </w:p>
        </w:tc>
        <w:tc>
          <w:tcPr>
            <w:tcW w:w="954" w:type="dxa"/>
            <w:vAlign w:val="center"/>
            <w:hideMark/>
          </w:tcPr>
          <w:p w14:paraId="0FF84CF8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399,826</w:t>
            </w:r>
          </w:p>
        </w:tc>
        <w:tc>
          <w:tcPr>
            <w:tcW w:w="954" w:type="dxa"/>
            <w:vAlign w:val="center"/>
            <w:hideMark/>
          </w:tcPr>
          <w:p w14:paraId="43AD809D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405,703</w:t>
            </w:r>
          </w:p>
        </w:tc>
        <w:tc>
          <w:tcPr>
            <w:tcW w:w="1206" w:type="dxa"/>
            <w:vAlign w:val="center"/>
            <w:hideMark/>
          </w:tcPr>
          <w:p w14:paraId="722BDB8D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E67F6" w:rsidRPr="00EE67F6" w14:paraId="1E5DA3E5" w14:textId="77777777" w:rsidTr="003C20D2">
        <w:trPr>
          <w:trHeight w:val="360"/>
          <w:tblCellSpacing w:w="18" w:type="dxa"/>
        </w:trPr>
        <w:tc>
          <w:tcPr>
            <w:tcW w:w="1381" w:type="dxa"/>
            <w:vAlign w:val="center"/>
            <w:hideMark/>
          </w:tcPr>
          <w:p w14:paraId="70E61E96" w14:textId="77777777" w:rsidR="00EE67F6" w:rsidRPr="00EE67F6" w:rsidRDefault="00EE67F6" w:rsidP="003C20D2">
            <w:pPr>
              <w:spacing w:after="0" w:line="240" w:lineRule="auto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  <w:bCs/>
              </w:rPr>
              <w:lastRenderedPageBreak/>
              <w:t>November</w:t>
            </w:r>
          </w:p>
        </w:tc>
        <w:tc>
          <w:tcPr>
            <w:tcW w:w="1044" w:type="dxa"/>
            <w:vAlign w:val="center"/>
            <w:hideMark/>
          </w:tcPr>
          <w:p w14:paraId="47304173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229,900</w:t>
            </w:r>
          </w:p>
        </w:tc>
        <w:tc>
          <w:tcPr>
            <w:tcW w:w="1044" w:type="dxa"/>
            <w:vAlign w:val="center"/>
            <w:hideMark/>
          </w:tcPr>
          <w:p w14:paraId="214BB46B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260,171</w:t>
            </w:r>
          </w:p>
        </w:tc>
        <w:tc>
          <w:tcPr>
            <w:tcW w:w="1134" w:type="dxa"/>
            <w:vAlign w:val="center"/>
            <w:hideMark/>
          </w:tcPr>
          <w:p w14:paraId="705525F7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 268,276</w:t>
            </w:r>
          </w:p>
        </w:tc>
        <w:tc>
          <w:tcPr>
            <w:tcW w:w="1044" w:type="dxa"/>
            <w:vAlign w:val="center"/>
            <w:hideMark/>
          </w:tcPr>
          <w:p w14:paraId="0D9E5E4F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263,335</w:t>
            </w:r>
          </w:p>
        </w:tc>
        <w:tc>
          <w:tcPr>
            <w:tcW w:w="1134" w:type="dxa"/>
            <w:vAlign w:val="center"/>
            <w:hideMark/>
          </w:tcPr>
          <w:p w14:paraId="0F94ADA1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262,751</w:t>
            </w:r>
          </w:p>
        </w:tc>
        <w:tc>
          <w:tcPr>
            <w:tcW w:w="954" w:type="dxa"/>
            <w:vAlign w:val="center"/>
            <w:hideMark/>
          </w:tcPr>
          <w:p w14:paraId="55D5C46A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255,346</w:t>
            </w:r>
          </w:p>
        </w:tc>
        <w:tc>
          <w:tcPr>
            <w:tcW w:w="954" w:type="dxa"/>
            <w:vAlign w:val="center"/>
            <w:hideMark/>
          </w:tcPr>
          <w:p w14:paraId="04DD08ED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227,915</w:t>
            </w:r>
          </w:p>
        </w:tc>
        <w:tc>
          <w:tcPr>
            <w:tcW w:w="1206" w:type="dxa"/>
            <w:vAlign w:val="center"/>
            <w:hideMark/>
          </w:tcPr>
          <w:p w14:paraId="2EAC2D96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E67F6" w:rsidRPr="00EE67F6" w14:paraId="7B5616B4" w14:textId="77777777" w:rsidTr="003C20D2">
        <w:trPr>
          <w:trHeight w:val="360"/>
          <w:tblCellSpacing w:w="18" w:type="dxa"/>
        </w:trPr>
        <w:tc>
          <w:tcPr>
            <w:tcW w:w="1381" w:type="dxa"/>
            <w:vAlign w:val="center"/>
            <w:hideMark/>
          </w:tcPr>
          <w:p w14:paraId="096537D9" w14:textId="77777777" w:rsidR="00EE67F6" w:rsidRPr="00EE67F6" w:rsidRDefault="00EE67F6" w:rsidP="003C20D2">
            <w:pPr>
              <w:spacing w:after="0" w:line="240" w:lineRule="auto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  <w:bCs/>
              </w:rPr>
              <w:t>December</w:t>
            </w:r>
          </w:p>
        </w:tc>
        <w:tc>
          <w:tcPr>
            <w:tcW w:w="1044" w:type="dxa"/>
            <w:vAlign w:val="center"/>
            <w:hideMark/>
          </w:tcPr>
          <w:p w14:paraId="0B1C4764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201,024</w:t>
            </w:r>
          </w:p>
        </w:tc>
        <w:tc>
          <w:tcPr>
            <w:tcW w:w="1044" w:type="dxa"/>
            <w:vAlign w:val="center"/>
            <w:hideMark/>
          </w:tcPr>
          <w:p w14:paraId="56EB8CB6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210,450</w:t>
            </w:r>
          </w:p>
        </w:tc>
        <w:tc>
          <w:tcPr>
            <w:tcW w:w="1134" w:type="dxa"/>
            <w:vAlign w:val="center"/>
            <w:hideMark/>
          </w:tcPr>
          <w:p w14:paraId="2582039A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 197,287</w:t>
            </w:r>
          </w:p>
        </w:tc>
        <w:tc>
          <w:tcPr>
            <w:tcW w:w="1044" w:type="dxa"/>
            <w:vAlign w:val="center"/>
            <w:hideMark/>
          </w:tcPr>
          <w:p w14:paraId="07D0EA7D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205,632</w:t>
            </w:r>
          </w:p>
        </w:tc>
        <w:tc>
          <w:tcPr>
            <w:tcW w:w="1134" w:type="dxa"/>
            <w:vAlign w:val="center"/>
            <w:hideMark/>
          </w:tcPr>
          <w:p w14:paraId="74C07215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218,005</w:t>
            </w:r>
          </w:p>
        </w:tc>
        <w:tc>
          <w:tcPr>
            <w:tcW w:w="954" w:type="dxa"/>
            <w:vAlign w:val="center"/>
            <w:hideMark/>
          </w:tcPr>
          <w:p w14:paraId="15E58412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220,544</w:t>
            </w:r>
          </w:p>
        </w:tc>
        <w:tc>
          <w:tcPr>
            <w:tcW w:w="954" w:type="dxa"/>
            <w:vAlign w:val="center"/>
            <w:hideMark/>
          </w:tcPr>
          <w:p w14:paraId="21086482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180,410</w:t>
            </w:r>
          </w:p>
        </w:tc>
        <w:tc>
          <w:tcPr>
            <w:tcW w:w="1206" w:type="dxa"/>
            <w:vAlign w:val="center"/>
            <w:hideMark/>
          </w:tcPr>
          <w:p w14:paraId="5A048B05" w14:textId="77777777" w:rsidR="00EE67F6" w:rsidRPr="00EE67F6" w:rsidRDefault="00EE67F6" w:rsidP="003C20D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30B1FA11" w14:textId="77777777" w:rsidR="00EE67F6" w:rsidRPr="00EE67F6" w:rsidRDefault="00EE67F6" w:rsidP="00EE67F6">
      <w:pPr>
        <w:ind w:left="630"/>
        <w:rPr>
          <w:rFonts w:cstheme="minorHAnsi"/>
        </w:rPr>
      </w:pPr>
    </w:p>
    <w:p w14:paraId="55F95CF8" w14:textId="77777777" w:rsidR="00EE67F6" w:rsidRPr="00EE67F6" w:rsidRDefault="00EE67F6" w:rsidP="00EE67F6">
      <w:pPr>
        <w:pStyle w:val="ListParagraph"/>
        <w:numPr>
          <w:ilvl w:val="0"/>
          <w:numId w:val="17"/>
        </w:numPr>
        <w:rPr>
          <w:rFonts w:cstheme="minorHAnsi"/>
        </w:rPr>
      </w:pPr>
      <w:r w:rsidRPr="00EE67F6">
        <w:rPr>
          <w:rFonts w:cstheme="minorHAnsi"/>
        </w:rPr>
        <w:t xml:space="preserve">Time off tracking: </w:t>
      </w:r>
    </w:p>
    <w:p w14:paraId="5A706CA2" w14:textId="77777777" w:rsidR="00EE67F6" w:rsidRPr="00EE67F6" w:rsidRDefault="00EE67F6" w:rsidP="00EE67F6">
      <w:pPr>
        <w:pStyle w:val="ListParagraph"/>
        <w:rPr>
          <w:rFonts w:cstheme="minorHAnsi"/>
        </w:rPr>
      </w:pPr>
    </w:p>
    <w:tbl>
      <w:tblPr>
        <w:tblW w:w="6720" w:type="dxa"/>
        <w:tblLook w:val="04A0" w:firstRow="1" w:lastRow="0" w:firstColumn="1" w:lastColumn="0" w:noHBand="0" w:noVBand="1"/>
      </w:tblPr>
      <w:tblGrid>
        <w:gridCol w:w="1262"/>
        <w:gridCol w:w="1134"/>
        <w:gridCol w:w="686"/>
        <w:gridCol w:w="1133"/>
        <w:gridCol w:w="686"/>
        <w:gridCol w:w="1133"/>
        <w:gridCol w:w="686"/>
      </w:tblGrid>
      <w:tr w:rsidR="00EE67F6" w:rsidRPr="00EE67F6" w14:paraId="14F6AF57" w14:textId="77777777" w:rsidTr="003C20D2">
        <w:trPr>
          <w:trHeight w:val="312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7B30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Time off tracking as of September 14, 2021</w:t>
            </w:r>
          </w:p>
        </w:tc>
      </w:tr>
      <w:tr w:rsidR="00EE67F6" w:rsidRPr="00EE67F6" w14:paraId="51A3C389" w14:textId="77777777" w:rsidTr="003C20D2">
        <w:trPr>
          <w:trHeight w:val="31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5A58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D595" w14:textId="77777777" w:rsidR="00EE67F6" w:rsidRPr="00EE67F6" w:rsidRDefault="00EE67F6" w:rsidP="003C20D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9961" w14:textId="77777777" w:rsidR="00EE67F6" w:rsidRPr="00EE67F6" w:rsidRDefault="00EE67F6" w:rsidP="003C20D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1FF0" w14:textId="77777777" w:rsidR="00EE67F6" w:rsidRPr="00EE67F6" w:rsidRDefault="00EE67F6" w:rsidP="003C20D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2436" w14:textId="77777777" w:rsidR="00EE67F6" w:rsidRPr="00EE67F6" w:rsidRDefault="00EE67F6" w:rsidP="003C20D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0648" w14:textId="77777777" w:rsidR="00EE67F6" w:rsidRPr="00EE67F6" w:rsidRDefault="00EE67F6" w:rsidP="003C20D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C9C0" w14:textId="77777777" w:rsidR="00EE67F6" w:rsidRPr="00EE67F6" w:rsidRDefault="00EE67F6" w:rsidP="003C20D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E67F6" w:rsidRPr="00EE67F6" w14:paraId="21562929" w14:textId="77777777" w:rsidTr="003C20D2">
        <w:trPr>
          <w:trHeight w:val="312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311E" w14:textId="77777777" w:rsidR="00EE67F6" w:rsidRPr="00EE67F6" w:rsidRDefault="00EE67F6" w:rsidP="003C20D2">
            <w:pPr>
              <w:spacing w:after="0" w:line="240" w:lineRule="auto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1746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PTO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CE4A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Sick Time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E25F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Vacation Time</w:t>
            </w:r>
          </w:p>
        </w:tc>
      </w:tr>
      <w:tr w:rsidR="00EE67F6" w:rsidRPr="00EE67F6" w14:paraId="29F0138A" w14:textId="77777777" w:rsidTr="003C20D2">
        <w:trPr>
          <w:trHeight w:val="312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CAC9" w14:textId="77777777" w:rsidR="00EE67F6" w:rsidRPr="00EE67F6" w:rsidRDefault="00EE67F6" w:rsidP="003C20D2">
            <w:pPr>
              <w:spacing w:after="0" w:line="240" w:lineRule="auto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4009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Earned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69E5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Left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4641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Earned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F575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Left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506C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 xml:space="preserve">Earned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294B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Left</w:t>
            </w:r>
          </w:p>
        </w:tc>
      </w:tr>
      <w:tr w:rsidR="00EE67F6" w:rsidRPr="00EE67F6" w14:paraId="794AFB32" w14:textId="77777777" w:rsidTr="003C20D2">
        <w:trPr>
          <w:trHeight w:val="312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612F" w14:textId="77777777" w:rsidR="00EE67F6" w:rsidRPr="00EE67F6" w:rsidRDefault="00EE67F6" w:rsidP="003C20D2">
            <w:pPr>
              <w:spacing w:after="0" w:line="240" w:lineRule="auto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Tammy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2FED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67A4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1.5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08E6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1F05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1.5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D6E3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94AA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6</w:t>
            </w:r>
          </w:p>
        </w:tc>
      </w:tr>
      <w:tr w:rsidR="00EE67F6" w:rsidRPr="00EE67F6" w14:paraId="36EB3E6D" w14:textId="77777777" w:rsidTr="003C20D2">
        <w:trPr>
          <w:trHeight w:val="312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AB45" w14:textId="77777777" w:rsidR="00EE67F6" w:rsidRPr="00EE67F6" w:rsidRDefault="00EE67F6" w:rsidP="003C20D2">
            <w:pPr>
              <w:spacing w:after="0" w:line="240" w:lineRule="auto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Annette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4484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5C9D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B2A7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6C51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0305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9501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15</w:t>
            </w:r>
          </w:p>
        </w:tc>
      </w:tr>
      <w:tr w:rsidR="00EE67F6" w:rsidRPr="00EE67F6" w14:paraId="1B984835" w14:textId="77777777" w:rsidTr="003C20D2">
        <w:trPr>
          <w:trHeight w:val="31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A732" w14:textId="77777777" w:rsidR="00EE67F6" w:rsidRPr="00EE67F6" w:rsidRDefault="00EE67F6" w:rsidP="003C20D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33EE" w14:textId="77777777" w:rsidR="00EE67F6" w:rsidRPr="00EE67F6" w:rsidRDefault="00EE67F6" w:rsidP="003C20D2">
            <w:pPr>
              <w:spacing w:after="0" w:line="240" w:lineRule="auto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1A95" w14:textId="77777777" w:rsidR="00EE67F6" w:rsidRPr="00EE67F6" w:rsidRDefault="00EE67F6" w:rsidP="003C20D2">
            <w:pPr>
              <w:spacing w:after="0" w:line="240" w:lineRule="auto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C043" w14:textId="77777777" w:rsidR="00EE67F6" w:rsidRPr="00EE67F6" w:rsidRDefault="00EE67F6" w:rsidP="003C20D2">
            <w:pPr>
              <w:spacing w:after="0" w:line="240" w:lineRule="auto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A706" w14:textId="77777777" w:rsidR="00EE67F6" w:rsidRPr="00EE67F6" w:rsidRDefault="00EE67F6" w:rsidP="003C20D2">
            <w:pPr>
              <w:spacing w:after="0" w:line="240" w:lineRule="auto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8579" w14:textId="77777777" w:rsidR="00EE67F6" w:rsidRPr="00EE67F6" w:rsidRDefault="00EE67F6" w:rsidP="003C20D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22D6" w14:textId="77777777" w:rsidR="00EE67F6" w:rsidRPr="00EE67F6" w:rsidRDefault="00EE67F6" w:rsidP="003C20D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E67F6" w:rsidRPr="00EE67F6" w14:paraId="1FC0F69C" w14:textId="77777777" w:rsidTr="003C20D2">
        <w:trPr>
          <w:trHeight w:val="312"/>
        </w:trPr>
        <w:tc>
          <w:tcPr>
            <w:tcW w:w="4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D246" w14:textId="77777777" w:rsidR="00EE67F6" w:rsidRPr="00EE67F6" w:rsidRDefault="00EE67F6" w:rsidP="003C20D2">
            <w:pPr>
              <w:spacing w:after="0" w:line="240" w:lineRule="auto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Tammy's Planned Vacation Days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AA09" w14:textId="77777777" w:rsidR="00EE67F6" w:rsidRPr="00EE67F6" w:rsidRDefault="00EE67F6" w:rsidP="003C20D2">
            <w:pPr>
              <w:spacing w:after="0" w:line="240" w:lineRule="auto"/>
              <w:rPr>
                <w:rFonts w:eastAsia="Times New Roman" w:cstheme="minorHAnsi"/>
              </w:rPr>
            </w:pPr>
            <w:r w:rsidRPr="00EE67F6">
              <w:rPr>
                <w:rFonts w:eastAsia="Times New Roman" w:cstheme="minorHAnsi"/>
              </w:rPr>
              <w:t>8/27 &amp; 9/10</w:t>
            </w:r>
          </w:p>
        </w:tc>
      </w:tr>
    </w:tbl>
    <w:p w14:paraId="1C37D165" w14:textId="77777777" w:rsidR="00EE67F6" w:rsidRPr="00EE67F6" w:rsidRDefault="00EE67F6" w:rsidP="00595061">
      <w:pPr>
        <w:spacing w:line="205" w:lineRule="auto"/>
        <w:rPr>
          <w:rFonts w:cstheme="minorHAnsi"/>
          <w:b/>
        </w:rPr>
      </w:pPr>
    </w:p>
    <w:p w14:paraId="6C429045" w14:textId="07B28046" w:rsidR="00AF040D" w:rsidRDefault="00CC3997" w:rsidP="00AF040D">
      <w:pPr>
        <w:rPr>
          <w:rFonts w:cstheme="minorHAnsi"/>
        </w:rPr>
      </w:pPr>
      <w:r w:rsidRPr="00CC3997">
        <w:rPr>
          <w:rFonts w:cstheme="minorHAnsi"/>
          <w:b/>
          <w:bCs/>
        </w:rPr>
        <w:t>Admin Report</w:t>
      </w:r>
      <w:r>
        <w:rPr>
          <w:rFonts w:cstheme="minorHAnsi"/>
        </w:rPr>
        <w:t>-</w:t>
      </w:r>
    </w:p>
    <w:p w14:paraId="32773AE7" w14:textId="2E5B4CBA" w:rsidR="00F375CD" w:rsidRDefault="00F375CD" w:rsidP="00411C46">
      <w:pPr>
        <w:spacing w:after="0"/>
        <w:rPr>
          <w:b/>
        </w:rPr>
      </w:pPr>
    </w:p>
    <w:p w14:paraId="011F2C9D" w14:textId="77777777" w:rsidR="00EE67F6" w:rsidRPr="00EE67F6" w:rsidRDefault="00EE67F6" w:rsidP="00EE67F6">
      <w:pPr>
        <w:pStyle w:val="ListParagraph"/>
        <w:numPr>
          <w:ilvl w:val="0"/>
          <w:numId w:val="3"/>
        </w:numPr>
        <w:rPr>
          <w:rFonts w:cstheme="minorHAnsi"/>
        </w:rPr>
      </w:pPr>
      <w:r w:rsidRPr="00EE67F6">
        <w:rPr>
          <w:rFonts w:cstheme="minorHAnsi"/>
        </w:rPr>
        <w:t>Updating the website as needed</w:t>
      </w:r>
    </w:p>
    <w:p w14:paraId="23FF2C19" w14:textId="77777777" w:rsidR="00EE67F6" w:rsidRPr="00EE67F6" w:rsidRDefault="00EE67F6" w:rsidP="00EE67F6">
      <w:pPr>
        <w:pStyle w:val="ListParagraph"/>
        <w:numPr>
          <w:ilvl w:val="0"/>
          <w:numId w:val="3"/>
        </w:numPr>
        <w:rPr>
          <w:rFonts w:cstheme="minorHAnsi"/>
        </w:rPr>
      </w:pPr>
      <w:r w:rsidRPr="00EE67F6">
        <w:rPr>
          <w:rFonts w:cstheme="minorHAnsi"/>
        </w:rPr>
        <w:t>Sent out loan notices</w:t>
      </w:r>
    </w:p>
    <w:p w14:paraId="0F4B919D" w14:textId="77777777" w:rsidR="00EE67F6" w:rsidRPr="00EE67F6" w:rsidRDefault="00EE67F6" w:rsidP="00EE67F6">
      <w:pPr>
        <w:pStyle w:val="ListParagraph"/>
        <w:numPr>
          <w:ilvl w:val="0"/>
          <w:numId w:val="3"/>
        </w:numPr>
        <w:rPr>
          <w:rFonts w:cstheme="minorHAnsi"/>
        </w:rPr>
      </w:pPr>
      <w:r w:rsidRPr="00EE67F6">
        <w:rPr>
          <w:rFonts w:cstheme="minorHAnsi"/>
        </w:rPr>
        <w:t>Posted loan payments.</w:t>
      </w:r>
    </w:p>
    <w:p w14:paraId="611DFA9E" w14:textId="77777777" w:rsidR="00EE67F6" w:rsidRPr="00EE67F6" w:rsidRDefault="00EE67F6" w:rsidP="00EE67F6">
      <w:pPr>
        <w:pStyle w:val="ListParagraph"/>
        <w:numPr>
          <w:ilvl w:val="0"/>
          <w:numId w:val="3"/>
        </w:numPr>
        <w:rPr>
          <w:rFonts w:cstheme="minorHAnsi"/>
        </w:rPr>
      </w:pPr>
      <w:r w:rsidRPr="00EE67F6">
        <w:rPr>
          <w:rFonts w:cstheme="minorHAnsi"/>
        </w:rPr>
        <w:t xml:space="preserve">Helped Tammy with reviewing documents </w:t>
      </w:r>
    </w:p>
    <w:p w14:paraId="56245D48" w14:textId="77777777" w:rsidR="00EE67F6" w:rsidRPr="00EE67F6" w:rsidRDefault="00EE67F6" w:rsidP="00EE67F6">
      <w:pPr>
        <w:pStyle w:val="ListParagraph"/>
        <w:numPr>
          <w:ilvl w:val="0"/>
          <w:numId w:val="3"/>
        </w:numPr>
        <w:rPr>
          <w:rFonts w:cstheme="minorHAnsi"/>
        </w:rPr>
      </w:pPr>
      <w:r w:rsidRPr="00EE67F6">
        <w:rPr>
          <w:rFonts w:cstheme="minorHAnsi"/>
        </w:rPr>
        <w:t>Reviewed loan documents</w:t>
      </w:r>
    </w:p>
    <w:p w14:paraId="4C1B83D9" w14:textId="77777777" w:rsidR="00EE67F6" w:rsidRPr="00EE67F6" w:rsidRDefault="00EE67F6" w:rsidP="00EE67F6">
      <w:pPr>
        <w:pStyle w:val="ListParagraph"/>
        <w:numPr>
          <w:ilvl w:val="0"/>
          <w:numId w:val="3"/>
        </w:numPr>
        <w:rPr>
          <w:rFonts w:cstheme="minorHAnsi"/>
        </w:rPr>
      </w:pPr>
      <w:r w:rsidRPr="00EE67F6">
        <w:rPr>
          <w:rFonts w:cstheme="minorHAnsi"/>
        </w:rPr>
        <w:t>Updated properties on Zoom Prospector</w:t>
      </w:r>
    </w:p>
    <w:p w14:paraId="569DFCDD" w14:textId="77777777" w:rsidR="00EE67F6" w:rsidRPr="00EE67F6" w:rsidRDefault="00EE67F6" w:rsidP="00EE67F6">
      <w:pPr>
        <w:pStyle w:val="ListParagraph"/>
        <w:numPr>
          <w:ilvl w:val="0"/>
          <w:numId w:val="3"/>
        </w:numPr>
        <w:rPr>
          <w:rFonts w:cstheme="minorHAnsi"/>
        </w:rPr>
      </w:pPr>
      <w:r w:rsidRPr="00EE67F6">
        <w:rPr>
          <w:rFonts w:cstheme="minorHAnsi"/>
        </w:rPr>
        <w:t>Social Media tracking-we have 279 followers (we are up 4 new followers)</w:t>
      </w:r>
    </w:p>
    <w:p w14:paraId="05FA8CBF" w14:textId="77777777" w:rsidR="00EE67F6" w:rsidRPr="00EE67F6" w:rsidRDefault="00EE67F6" w:rsidP="00EE67F6">
      <w:pPr>
        <w:pStyle w:val="ListParagraph"/>
        <w:numPr>
          <w:ilvl w:val="0"/>
          <w:numId w:val="12"/>
        </w:numPr>
        <w:rPr>
          <w:rFonts w:cstheme="minorHAnsi"/>
        </w:rPr>
      </w:pPr>
      <w:r w:rsidRPr="00EE67F6">
        <w:rPr>
          <w:rFonts w:cstheme="minorHAnsi"/>
        </w:rPr>
        <w:t xml:space="preserve">Pure Michigan Video-Are We There Yet? Reached 14 people </w:t>
      </w:r>
    </w:p>
    <w:p w14:paraId="77F6226C" w14:textId="77777777" w:rsidR="00EE67F6" w:rsidRPr="00EE67F6" w:rsidRDefault="00EE67F6" w:rsidP="00EE67F6">
      <w:pPr>
        <w:pStyle w:val="ListParagraph"/>
        <w:numPr>
          <w:ilvl w:val="0"/>
          <w:numId w:val="12"/>
        </w:numPr>
        <w:rPr>
          <w:rFonts w:cstheme="minorHAnsi"/>
        </w:rPr>
      </w:pPr>
      <w:r w:rsidRPr="00EE67F6">
        <w:rPr>
          <w:rFonts w:cstheme="minorHAnsi"/>
        </w:rPr>
        <w:t>I shared the Tahquamenon Falls State Park video showing the bridge that was put in.</w:t>
      </w:r>
    </w:p>
    <w:p w14:paraId="38937B6D" w14:textId="77777777" w:rsidR="00EE67F6" w:rsidRPr="00EE67F6" w:rsidRDefault="00EE67F6" w:rsidP="00EE67F6">
      <w:pPr>
        <w:pStyle w:val="ListParagraph"/>
        <w:numPr>
          <w:ilvl w:val="0"/>
          <w:numId w:val="12"/>
        </w:numPr>
        <w:rPr>
          <w:rFonts w:cstheme="minorHAnsi"/>
        </w:rPr>
      </w:pPr>
      <w:r w:rsidRPr="00EE67F6">
        <w:rPr>
          <w:rFonts w:cstheme="minorHAnsi"/>
        </w:rPr>
        <w:t>Shared the video about the TAS for the upcoming bond proposal</w:t>
      </w:r>
    </w:p>
    <w:p w14:paraId="0CF2D78C" w14:textId="77777777" w:rsidR="00EE67F6" w:rsidRPr="00EE67F6" w:rsidRDefault="00EE67F6" w:rsidP="00EE67F6">
      <w:pPr>
        <w:pStyle w:val="ListParagraph"/>
        <w:numPr>
          <w:ilvl w:val="0"/>
          <w:numId w:val="13"/>
        </w:numPr>
        <w:rPr>
          <w:rFonts w:cstheme="minorHAnsi"/>
        </w:rPr>
      </w:pPr>
      <w:r w:rsidRPr="00EE67F6">
        <w:rPr>
          <w:rFonts w:cstheme="minorHAnsi"/>
        </w:rPr>
        <w:t>Website tracking</w:t>
      </w:r>
    </w:p>
    <w:p w14:paraId="5B43CC42" w14:textId="77777777" w:rsidR="00EE67F6" w:rsidRPr="00EE67F6" w:rsidRDefault="00EE67F6" w:rsidP="00EE67F6">
      <w:pPr>
        <w:pStyle w:val="ListParagraph"/>
        <w:numPr>
          <w:ilvl w:val="0"/>
          <w:numId w:val="14"/>
        </w:numPr>
        <w:rPr>
          <w:rFonts w:cstheme="minorHAnsi"/>
        </w:rPr>
      </w:pPr>
      <w:r w:rsidRPr="00EE67F6">
        <w:rPr>
          <w:rFonts w:cstheme="minorHAnsi"/>
        </w:rPr>
        <w:t>Nothing to report</w:t>
      </w:r>
    </w:p>
    <w:p w14:paraId="52FFD4DF" w14:textId="77777777" w:rsidR="00EE67F6" w:rsidRPr="00EE67F6" w:rsidRDefault="00EE67F6" w:rsidP="00EE67F6">
      <w:pPr>
        <w:pStyle w:val="ListParagraph"/>
        <w:numPr>
          <w:ilvl w:val="0"/>
          <w:numId w:val="3"/>
        </w:numPr>
        <w:rPr>
          <w:rFonts w:cstheme="minorHAnsi"/>
        </w:rPr>
      </w:pPr>
      <w:r w:rsidRPr="00EE67F6">
        <w:rPr>
          <w:rFonts w:cstheme="minorHAnsi"/>
        </w:rPr>
        <w:t>Putting everything together for the Board meeting.</w:t>
      </w:r>
    </w:p>
    <w:p w14:paraId="3B964122" w14:textId="77777777" w:rsidR="00EE67F6" w:rsidRPr="00EE67F6" w:rsidRDefault="00EE67F6" w:rsidP="00EE67F6">
      <w:pPr>
        <w:pStyle w:val="ListParagraph"/>
        <w:numPr>
          <w:ilvl w:val="0"/>
          <w:numId w:val="3"/>
        </w:numPr>
        <w:rPr>
          <w:rFonts w:cstheme="minorHAnsi"/>
        </w:rPr>
      </w:pPr>
      <w:r w:rsidRPr="00EE67F6">
        <w:rPr>
          <w:rFonts w:cstheme="minorHAnsi"/>
        </w:rPr>
        <w:t>Updating inhouse documents</w:t>
      </w:r>
    </w:p>
    <w:p w14:paraId="0E4D9231" w14:textId="77777777" w:rsidR="00EE67F6" w:rsidRPr="00EE67F6" w:rsidRDefault="00EE67F6" w:rsidP="00EE67F6">
      <w:pPr>
        <w:pStyle w:val="ListParagraph"/>
        <w:numPr>
          <w:ilvl w:val="0"/>
          <w:numId w:val="3"/>
        </w:numPr>
        <w:rPr>
          <w:rFonts w:cstheme="minorHAnsi"/>
        </w:rPr>
      </w:pPr>
      <w:r w:rsidRPr="00EE67F6">
        <w:rPr>
          <w:rFonts w:cstheme="minorHAnsi"/>
        </w:rPr>
        <w:t>Put together board manuals for new Board members</w:t>
      </w:r>
    </w:p>
    <w:p w14:paraId="50EE174D" w14:textId="77777777" w:rsidR="00EE67F6" w:rsidRPr="00EE67F6" w:rsidRDefault="00EE67F6" w:rsidP="00EE67F6">
      <w:pPr>
        <w:pStyle w:val="ListParagraph"/>
        <w:numPr>
          <w:ilvl w:val="0"/>
          <w:numId w:val="3"/>
        </w:numPr>
        <w:rPr>
          <w:rFonts w:cstheme="minorHAnsi"/>
        </w:rPr>
      </w:pPr>
      <w:r w:rsidRPr="00EE67F6">
        <w:rPr>
          <w:rFonts w:cstheme="minorHAnsi"/>
        </w:rPr>
        <w:t>August 19</w:t>
      </w:r>
      <w:r w:rsidRPr="00EE67F6">
        <w:rPr>
          <w:rFonts w:cstheme="minorHAnsi"/>
          <w:vertAlign w:val="superscript"/>
        </w:rPr>
        <w:t>th</w:t>
      </w:r>
      <w:r w:rsidRPr="00EE67F6">
        <w:rPr>
          <w:rFonts w:cstheme="minorHAnsi"/>
        </w:rPr>
        <w:t>, I attended the Federal Reserve Bank webinar- Achieving Maximum Employment.  They talked about what tools they use and how they use them.  They talked quite a bit on inflation and how it is all tied together.</w:t>
      </w:r>
    </w:p>
    <w:p w14:paraId="5900B2F9" w14:textId="4CE957CA" w:rsidR="00EE67F6" w:rsidRPr="00EE67F6" w:rsidRDefault="00EE67F6" w:rsidP="00EE67F6">
      <w:pPr>
        <w:pStyle w:val="ListParagraph"/>
        <w:numPr>
          <w:ilvl w:val="0"/>
          <w:numId w:val="3"/>
        </w:numPr>
        <w:rPr>
          <w:rFonts w:cstheme="minorHAnsi"/>
        </w:rPr>
      </w:pPr>
      <w:r w:rsidRPr="00EE67F6">
        <w:rPr>
          <w:rFonts w:cstheme="minorHAnsi"/>
        </w:rPr>
        <w:t>Using my Census Data notes from the webinars that I attended to help Tammy find information on population.</w:t>
      </w:r>
      <w:r w:rsidR="00304D48">
        <w:rPr>
          <w:rFonts w:cstheme="minorHAnsi"/>
        </w:rPr>
        <w:t xml:space="preserve">  </w:t>
      </w:r>
    </w:p>
    <w:p w14:paraId="7F9B3EED" w14:textId="01CA159E" w:rsidR="00AD4396" w:rsidRDefault="00AD4396" w:rsidP="00411C46">
      <w:pPr>
        <w:spacing w:after="0"/>
        <w:rPr>
          <w:b/>
        </w:rPr>
      </w:pPr>
    </w:p>
    <w:p w14:paraId="40AC0A44" w14:textId="2312B191" w:rsidR="00AD4396" w:rsidRDefault="00AD4396" w:rsidP="00411C46">
      <w:pPr>
        <w:spacing w:after="0"/>
        <w:rPr>
          <w:b/>
        </w:rPr>
      </w:pPr>
    </w:p>
    <w:p w14:paraId="1F32D082" w14:textId="77777777" w:rsidR="00AD4396" w:rsidRDefault="00AD4396" w:rsidP="00411C46">
      <w:pPr>
        <w:spacing w:after="0"/>
        <w:rPr>
          <w:b/>
        </w:rPr>
      </w:pPr>
    </w:p>
    <w:p w14:paraId="209FBE1E" w14:textId="41AB5FB7" w:rsidR="00D435E9" w:rsidRPr="00411C46" w:rsidRDefault="00D435E9" w:rsidP="00411C46">
      <w:pPr>
        <w:spacing w:after="0"/>
        <w:rPr>
          <w:b/>
        </w:rPr>
      </w:pPr>
      <w:r w:rsidRPr="00411C46">
        <w:rPr>
          <w:b/>
        </w:rPr>
        <w:t>Information</w:t>
      </w:r>
    </w:p>
    <w:p w14:paraId="2B4D506E" w14:textId="07C2201B" w:rsidR="00D435E9" w:rsidRPr="0083140F" w:rsidRDefault="00D435E9" w:rsidP="00D435E9">
      <w:pPr>
        <w:spacing w:after="0"/>
      </w:pPr>
      <w:r w:rsidRPr="00D435E9">
        <w:t xml:space="preserve">Loan portfolio update – </w:t>
      </w:r>
      <w:r w:rsidR="00413926">
        <w:t>Handout</w:t>
      </w:r>
    </w:p>
    <w:p w14:paraId="50134308" w14:textId="47DED2B0" w:rsidR="00D435E9" w:rsidRDefault="00D435E9" w:rsidP="00D435E9">
      <w:pPr>
        <w:spacing w:after="0"/>
      </w:pPr>
      <w:r w:rsidRPr="00D435E9">
        <w:t xml:space="preserve">RLF Balance </w:t>
      </w:r>
      <w:r w:rsidR="0081704B">
        <w:t>–</w:t>
      </w:r>
      <w:r w:rsidRPr="00D435E9">
        <w:t xml:space="preserve"> Handout</w:t>
      </w:r>
    </w:p>
    <w:p w14:paraId="26A31A08" w14:textId="2F1B6EFD" w:rsidR="00AF040D" w:rsidRDefault="00AF040D" w:rsidP="00D435E9">
      <w:pPr>
        <w:spacing w:after="0"/>
      </w:pPr>
      <w:r>
        <w:t>Labor Force 202</w:t>
      </w:r>
      <w:r w:rsidR="00613D4A">
        <w:t>1</w:t>
      </w:r>
      <w:r>
        <w:t xml:space="preserve">- </w:t>
      </w:r>
      <w:r w:rsidR="00AD4396">
        <w:t>Handout</w:t>
      </w:r>
    </w:p>
    <w:p w14:paraId="62EF0118" w14:textId="77777777" w:rsidR="004A203B" w:rsidRDefault="004A203B" w:rsidP="00D435E9">
      <w:pPr>
        <w:spacing w:after="0"/>
        <w:rPr>
          <w:b/>
        </w:rPr>
      </w:pPr>
    </w:p>
    <w:p w14:paraId="17BC0286" w14:textId="4B1427CC" w:rsidR="00D435E9" w:rsidRDefault="00D435E9" w:rsidP="00D435E9">
      <w:pPr>
        <w:spacing w:after="0"/>
      </w:pPr>
      <w:r>
        <w:rPr>
          <w:b/>
        </w:rPr>
        <w:t>Communication from public –</w:t>
      </w:r>
    </w:p>
    <w:p w14:paraId="525BFE99" w14:textId="6D601E66" w:rsidR="008321BA" w:rsidRDefault="008321BA" w:rsidP="00C47C23">
      <w:pPr>
        <w:spacing w:after="0"/>
        <w:rPr>
          <w:b/>
        </w:rPr>
      </w:pPr>
    </w:p>
    <w:p w14:paraId="0D03EF69" w14:textId="3873A799" w:rsidR="00E965EB" w:rsidRDefault="00D435E9" w:rsidP="00C47C23">
      <w:pPr>
        <w:spacing w:after="0"/>
      </w:pPr>
      <w:r w:rsidRPr="00D435E9">
        <w:rPr>
          <w:b/>
        </w:rPr>
        <w:t>Adjournment</w:t>
      </w:r>
      <w:r>
        <w:t xml:space="preserve"> – Motion made to adjourn at </w:t>
      </w:r>
      <w:r w:rsidR="002845B1">
        <w:t>4</w:t>
      </w:r>
      <w:r w:rsidR="009D7B15">
        <w:t>:</w:t>
      </w:r>
      <w:r w:rsidR="00AD4396">
        <w:t>41</w:t>
      </w:r>
      <w:r w:rsidR="009D7B15">
        <w:t xml:space="preserve"> </w:t>
      </w:r>
      <w:r w:rsidR="0082514A">
        <w:t>p.m.</w:t>
      </w:r>
      <w:r>
        <w:t xml:space="preserve"> by</w:t>
      </w:r>
      <w:r w:rsidR="009D7B15">
        <w:t xml:space="preserve"> </w:t>
      </w:r>
      <w:proofErr w:type="spellStart"/>
      <w:r w:rsidR="00AD4396">
        <w:t>Villemure</w:t>
      </w:r>
      <w:proofErr w:type="spellEnd"/>
      <w:r w:rsidR="007F36C0">
        <w:t xml:space="preserve">, </w:t>
      </w:r>
      <w:r w:rsidR="001315FE">
        <w:t>S</w:t>
      </w:r>
      <w:r>
        <w:t>econded by</w:t>
      </w:r>
      <w:r w:rsidR="00D91731">
        <w:t xml:space="preserve"> </w:t>
      </w:r>
      <w:r w:rsidR="00AD4396">
        <w:t>Waltman</w:t>
      </w:r>
      <w:r w:rsidR="00306D09">
        <w:t xml:space="preserve">. </w:t>
      </w:r>
      <w:r>
        <w:t xml:space="preserve"> </w:t>
      </w:r>
    </w:p>
    <w:p w14:paraId="22B98AD9" w14:textId="101B93DB" w:rsidR="00E947B2" w:rsidRDefault="00D435E9" w:rsidP="00C47C23">
      <w:pPr>
        <w:spacing w:after="0"/>
      </w:pPr>
      <w:r>
        <w:t xml:space="preserve">All Ayes motion </w:t>
      </w:r>
      <w:r w:rsidR="0082514A">
        <w:t>passed</w:t>
      </w:r>
      <w:r>
        <w:t>.</w:t>
      </w:r>
    </w:p>
    <w:p w14:paraId="1D432206" w14:textId="77777777" w:rsidR="00E965EB" w:rsidRDefault="00E965EB" w:rsidP="00C47C23">
      <w:pPr>
        <w:spacing w:after="0"/>
      </w:pPr>
    </w:p>
    <w:p w14:paraId="43107B34" w14:textId="502AA8B2" w:rsidR="00C47C23" w:rsidRDefault="002D1D0A" w:rsidP="00C47C23">
      <w:pPr>
        <w:spacing w:after="0"/>
      </w:pPr>
      <w:r>
        <w:t>A</w:t>
      </w:r>
      <w:r w:rsidR="00C47C23">
        <w:t>pproved by___________________________on______________________________20</w:t>
      </w:r>
      <w:r w:rsidR="007E7389">
        <w:t>2</w:t>
      </w:r>
      <w:r w:rsidR="00DF2709">
        <w:t>1</w:t>
      </w:r>
      <w:r w:rsidR="00C47C23">
        <w:t>.</w:t>
      </w:r>
    </w:p>
    <w:p w14:paraId="6A534198" w14:textId="47A63384" w:rsidR="00C47C23" w:rsidRDefault="00C47C23" w:rsidP="00C47C23">
      <w:pPr>
        <w:spacing w:after="0"/>
      </w:pPr>
      <w:r>
        <w:t xml:space="preserve">Colleen </w:t>
      </w:r>
      <w:proofErr w:type="spellStart"/>
      <w:r>
        <w:t>Duflo</w:t>
      </w:r>
      <w:proofErr w:type="spellEnd"/>
      <w:r>
        <w:t>, Chairperson</w:t>
      </w:r>
      <w:r w:rsidR="00DF2709">
        <w:t>/Michelle Clark</w:t>
      </w:r>
    </w:p>
    <w:sectPr w:rsidR="00C47C23" w:rsidSect="00D43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E32"/>
    <w:multiLevelType w:val="hybridMultilevel"/>
    <w:tmpl w:val="4BF2DE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2D0BCD"/>
    <w:multiLevelType w:val="hybridMultilevel"/>
    <w:tmpl w:val="458429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E49EF"/>
    <w:multiLevelType w:val="hybridMultilevel"/>
    <w:tmpl w:val="7DDE1448"/>
    <w:lvl w:ilvl="0" w:tplc="BF8AA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5513B"/>
    <w:multiLevelType w:val="hybridMultilevel"/>
    <w:tmpl w:val="2E3C43F2"/>
    <w:lvl w:ilvl="0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4" w15:restartNumberingAfterBreak="0">
    <w:nsid w:val="29196107"/>
    <w:multiLevelType w:val="hybridMultilevel"/>
    <w:tmpl w:val="9FF8829A"/>
    <w:lvl w:ilvl="0" w:tplc="C5420488">
      <w:start w:val="1"/>
      <w:numFmt w:val="decimal"/>
      <w:lvlText w:val="%1."/>
      <w:lvlJc w:val="left"/>
      <w:pPr>
        <w:ind w:left="63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B624D"/>
    <w:multiLevelType w:val="hybridMultilevel"/>
    <w:tmpl w:val="D5B86F5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FC6019F"/>
    <w:multiLevelType w:val="hybridMultilevel"/>
    <w:tmpl w:val="D2EC2B6A"/>
    <w:lvl w:ilvl="0" w:tplc="E3C00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F2F1D"/>
    <w:multiLevelType w:val="hybridMultilevel"/>
    <w:tmpl w:val="2E9222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687496"/>
    <w:multiLevelType w:val="hybridMultilevel"/>
    <w:tmpl w:val="F8488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83596"/>
    <w:multiLevelType w:val="hybridMultilevel"/>
    <w:tmpl w:val="127A1F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1283D"/>
    <w:multiLevelType w:val="hybridMultilevel"/>
    <w:tmpl w:val="D2DA7BCE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58E16C24"/>
    <w:multiLevelType w:val="hybridMultilevel"/>
    <w:tmpl w:val="417240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910EB2"/>
    <w:multiLevelType w:val="hybridMultilevel"/>
    <w:tmpl w:val="D3EE01C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5D1B2087"/>
    <w:multiLevelType w:val="hybridMultilevel"/>
    <w:tmpl w:val="4B82405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46095"/>
    <w:multiLevelType w:val="hybridMultilevel"/>
    <w:tmpl w:val="FFB8CAE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8A7203A"/>
    <w:multiLevelType w:val="hybridMultilevel"/>
    <w:tmpl w:val="0E369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A2B7C"/>
    <w:multiLevelType w:val="hybridMultilevel"/>
    <w:tmpl w:val="C23C2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00465"/>
    <w:multiLevelType w:val="hybridMultilevel"/>
    <w:tmpl w:val="D2D61BB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11"/>
  </w:num>
  <w:num w:numId="8">
    <w:abstractNumId w:val="5"/>
  </w:num>
  <w:num w:numId="9">
    <w:abstractNumId w:val="14"/>
  </w:num>
  <w:num w:numId="10">
    <w:abstractNumId w:val="15"/>
  </w:num>
  <w:num w:numId="11">
    <w:abstractNumId w:val="1"/>
  </w:num>
  <w:num w:numId="12">
    <w:abstractNumId w:val="3"/>
  </w:num>
  <w:num w:numId="13">
    <w:abstractNumId w:val="12"/>
  </w:num>
  <w:num w:numId="14">
    <w:abstractNumId w:val="10"/>
  </w:num>
  <w:num w:numId="15">
    <w:abstractNumId w:val="16"/>
  </w:num>
  <w:num w:numId="16">
    <w:abstractNumId w:val="13"/>
  </w:num>
  <w:num w:numId="17">
    <w:abstractNumId w:val="8"/>
  </w:num>
  <w:num w:numId="18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B2"/>
    <w:rsid w:val="00004446"/>
    <w:rsid w:val="00013813"/>
    <w:rsid w:val="00027BC8"/>
    <w:rsid w:val="00033C0D"/>
    <w:rsid w:val="00034630"/>
    <w:rsid w:val="00044F56"/>
    <w:rsid w:val="00061140"/>
    <w:rsid w:val="000647CD"/>
    <w:rsid w:val="00072CD2"/>
    <w:rsid w:val="00073CC6"/>
    <w:rsid w:val="00074DF1"/>
    <w:rsid w:val="00075BA9"/>
    <w:rsid w:val="000765BB"/>
    <w:rsid w:val="000943C5"/>
    <w:rsid w:val="00095D73"/>
    <w:rsid w:val="00097E14"/>
    <w:rsid w:val="000A1A17"/>
    <w:rsid w:val="000A669E"/>
    <w:rsid w:val="000A6C08"/>
    <w:rsid w:val="000B1D2D"/>
    <w:rsid w:val="000B6E05"/>
    <w:rsid w:val="000C0AF4"/>
    <w:rsid w:val="000C1068"/>
    <w:rsid w:val="000C2B98"/>
    <w:rsid w:val="000C3C6B"/>
    <w:rsid w:val="000D35FE"/>
    <w:rsid w:val="000D509D"/>
    <w:rsid w:val="000D5E1A"/>
    <w:rsid w:val="000F4AA2"/>
    <w:rsid w:val="000F520F"/>
    <w:rsid w:val="000F788A"/>
    <w:rsid w:val="0010262A"/>
    <w:rsid w:val="00107A60"/>
    <w:rsid w:val="001134D6"/>
    <w:rsid w:val="001140E0"/>
    <w:rsid w:val="00114DBE"/>
    <w:rsid w:val="001222B1"/>
    <w:rsid w:val="00130157"/>
    <w:rsid w:val="001315FE"/>
    <w:rsid w:val="001318B5"/>
    <w:rsid w:val="00135F04"/>
    <w:rsid w:val="00140E17"/>
    <w:rsid w:val="0014720A"/>
    <w:rsid w:val="00153F71"/>
    <w:rsid w:val="00156103"/>
    <w:rsid w:val="00160507"/>
    <w:rsid w:val="001643FC"/>
    <w:rsid w:val="00165DC1"/>
    <w:rsid w:val="001662B3"/>
    <w:rsid w:val="00170F9C"/>
    <w:rsid w:val="001719D4"/>
    <w:rsid w:val="0017224A"/>
    <w:rsid w:val="0017288D"/>
    <w:rsid w:val="001733CC"/>
    <w:rsid w:val="0019122C"/>
    <w:rsid w:val="00191401"/>
    <w:rsid w:val="0019286E"/>
    <w:rsid w:val="001A1BBC"/>
    <w:rsid w:val="001B048E"/>
    <w:rsid w:val="001B239A"/>
    <w:rsid w:val="001B6F83"/>
    <w:rsid w:val="001C596B"/>
    <w:rsid w:val="001C6E8A"/>
    <w:rsid w:val="001F0BA4"/>
    <w:rsid w:val="001F33EE"/>
    <w:rsid w:val="00214531"/>
    <w:rsid w:val="00215DFA"/>
    <w:rsid w:val="00220539"/>
    <w:rsid w:val="002206DD"/>
    <w:rsid w:val="002246F1"/>
    <w:rsid w:val="00224FBD"/>
    <w:rsid w:val="002251C4"/>
    <w:rsid w:val="00226C3F"/>
    <w:rsid w:val="00233831"/>
    <w:rsid w:val="002371DB"/>
    <w:rsid w:val="00241800"/>
    <w:rsid w:val="0025081E"/>
    <w:rsid w:val="00251820"/>
    <w:rsid w:val="00251906"/>
    <w:rsid w:val="0025753D"/>
    <w:rsid w:val="0025784C"/>
    <w:rsid w:val="0026023B"/>
    <w:rsid w:val="00262941"/>
    <w:rsid w:val="00264075"/>
    <w:rsid w:val="00265517"/>
    <w:rsid w:val="0028098E"/>
    <w:rsid w:val="002814EF"/>
    <w:rsid w:val="00283602"/>
    <w:rsid w:val="002845B1"/>
    <w:rsid w:val="00290028"/>
    <w:rsid w:val="0029483F"/>
    <w:rsid w:val="002A200A"/>
    <w:rsid w:val="002A3605"/>
    <w:rsid w:val="002A3CBA"/>
    <w:rsid w:val="002A75C9"/>
    <w:rsid w:val="002B6198"/>
    <w:rsid w:val="002B6895"/>
    <w:rsid w:val="002B776D"/>
    <w:rsid w:val="002C1536"/>
    <w:rsid w:val="002C6C94"/>
    <w:rsid w:val="002D1D0A"/>
    <w:rsid w:val="002D3CC8"/>
    <w:rsid w:val="002D7AFD"/>
    <w:rsid w:val="002E0019"/>
    <w:rsid w:val="002E140C"/>
    <w:rsid w:val="002E40E5"/>
    <w:rsid w:val="002F74B2"/>
    <w:rsid w:val="00304D48"/>
    <w:rsid w:val="00306D09"/>
    <w:rsid w:val="00314B11"/>
    <w:rsid w:val="00314DF1"/>
    <w:rsid w:val="003163E3"/>
    <w:rsid w:val="003260C9"/>
    <w:rsid w:val="00326E48"/>
    <w:rsid w:val="003275D6"/>
    <w:rsid w:val="00331DC9"/>
    <w:rsid w:val="00333CAD"/>
    <w:rsid w:val="003346EC"/>
    <w:rsid w:val="003367EA"/>
    <w:rsid w:val="003420AB"/>
    <w:rsid w:val="00347055"/>
    <w:rsid w:val="0035405A"/>
    <w:rsid w:val="00396796"/>
    <w:rsid w:val="003967DD"/>
    <w:rsid w:val="003A0041"/>
    <w:rsid w:val="003A0D61"/>
    <w:rsid w:val="003A1EA4"/>
    <w:rsid w:val="003A2F89"/>
    <w:rsid w:val="003A4C54"/>
    <w:rsid w:val="003C06D6"/>
    <w:rsid w:val="003C265C"/>
    <w:rsid w:val="003C318C"/>
    <w:rsid w:val="003C438B"/>
    <w:rsid w:val="003F0A73"/>
    <w:rsid w:val="00402422"/>
    <w:rsid w:val="00411470"/>
    <w:rsid w:val="00411C46"/>
    <w:rsid w:val="0041347A"/>
    <w:rsid w:val="00413926"/>
    <w:rsid w:val="00415388"/>
    <w:rsid w:val="00422536"/>
    <w:rsid w:val="004252B2"/>
    <w:rsid w:val="004260E7"/>
    <w:rsid w:val="004267C7"/>
    <w:rsid w:val="004278F3"/>
    <w:rsid w:val="00430087"/>
    <w:rsid w:val="00455CDA"/>
    <w:rsid w:val="00457A41"/>
    <w:rsid w:val="004621FD"/>
    <w:rsid w:val="00462DC6"/>
    <w:rsid w:val="00463CEF"/>
    <w:rsid w:val="00467CDA"/>
    <w:rsid w:val="00470F4C"/>
    <w:rsid w:val="004760AD"/>
    <w:rsid w:val="00481EDD"/>
    <w:rsid w:val="004849C8"/>
    <w:rsid w:val="004911EE"/>
    <w:rsid w:val="00491D4D"/>
    <w:rsid w:val="0049224A"/>
    <w:rsid w:val="004969B9"/>
    <w:rsid w:val="004A1E32"/>
    <w:rsid w:val="004A203B"/>
    <w:rsid w:val="004A2059"/>
    <w:rsid w:val="004A3ABB"/>
    <w:rsid w:val="004B2FDE"/>
    <w:rsid w:val="004B3310"/>
    <w:rsid w:val="004C1A6F"/>
    <w:rsid w:val="004C5789"/>
    <w:rsid w:val="004C79F7"/>
    <w:rsid w:val="004D177A"/>
    <w:rsid w:val="004D38C5"/>
    <w:rsid w:val="004D4E7B"/>
    <w:rsid w:val="004D5558"/>
    <w:rsid w:val="004E109A"/>
    <w:rsid w:val="004F376C"/>
    <w:rsid w:val="004F5C8F"/>
    <w:rsid w:val="004F7567"/>
    <w:rsid w:val="005008B8"/>
    <w:rsid w:val="00501D6B"/>
    <w:rsid w:val="0051525C"/>
    <w:rsid w:val="00517204"/>
    <w:rsid w:val="00520DBB"/>
    <w:rsid w:val="0052463B"/>
    <w:rsid w:val="005271E6"/>
    <w:rsid w:val="00527337"/>
    <w:rsid w:val="00531D22"/>
    <w:rsid w:val="005340A4"/>
    <w:rsid w:val="00535E33"/>
    <w:rsid w:val="0053671F"/>
    <w:rsid w:val="00537F8B"/>
    <w:rsid w:val="00541C42"/>
    <w:rsid w:val="00545F0E"/>
    <w:rsid w:val="00560269"/>
    <w:rsid w:val="005616B5"/>
    <w:rsid w:val="00567C33"/>
    <w:rsid w:val="00574079"/>
    <w:rsid w:val="0058126E"/>
    <w:rsid w:val="0059006C"/>
    <w:rsid w:val="00591B22"/>
    <w:rsid w:val="00595061"/>
    <w:rsid w:val="00596F01"/>
    <w:rsid w:val="005A0623"/>
    <w:rsid w:val="005A115D"/>
    <w:rsid w:val="005A55C7"/>
    <w:rsid w:val="005B1EDA"/>
    <w:rsid w:val="005B3E1A"/>
    <w:rsid w:val="005B5A40"/>
    <w:rsid w:val="005C7D9C"/>
    <w:rsid w:val="005D420C"/>
    <w:rsid w:val="005D7FCF"/>
    <w:rsid w:val="005E3A2A"/>
    <w:rsid w:val="005E55EB"/>
    <w:rsid w:val="005E6EAF"/>
    <w:rsid w:val="005F006D"/>
    <w:rsid w:val="005F5CFC"/>
    <w:rsid w:val="005F6734"/>
    <w:rsid w:val="006065FE"/>
    <w:rsid w:val="00613D4A"/>
    <w:rsid w:val="0061576F"/>
    <w:rsid w:val="00622123"/>
    <w:rsid w:val="006225EE"/>
    <w:rsid w:val="006343F3"/>
    <w:rsid w:val="00634826"/>
    <w:rsid w:val="00637A2E"/>
    <w:rsid w:val="00641A36"/>
    <w:rsid w:val="006423E8"/>
    <w:rsid w:val="006620D2"/>
    <w:rsid w:val="006726A6"/>
    <w:rsid w:val="006822FE"/>
    <w:rsid w:val="0068663A"/>
    <w:rsid w:val="006923B9"/>
    <w:rsid w:val="00694DF8"/>
    <w:rsid w:val="006A307A"/>
    <w:rsid w:val="006B05B7"/>
    <w:rsid w:val="006B1690"/>
    <w:rsid w:val="006B2F44"/>
    <w:rsid w:val="006B7507"/>
    <w:rsid w:val="006B7DF8"/>
    <w:rsid w:val="006C6034"/>
    <w:rsid w:val="006D703F"/>
    <w:rsid w:val="006D73EB"/>
    <w:rsid w:val="006E4D4E"/>
    <w:rsid w:val="006F4A60"/>
    <w:rsid w:val="006F62FD"/>
    <w:rsid w:val="00700120"/>
    <w:rsid w:val="0070177F"/>
    <w:rsid w:val="0071249B"/>
    <w:rsid w:val="00713C55"/>
    <w:rsid w:val="00715D1C"/>
    <w:rsid w:val="00722418"/>
    <w:rsid w:val="00722ED0"/>
    <w:rsid w:val="0073169A"/>
    <w:rsid w:val="00732217"/>
    <w:rsid w:val="007326CA"/>
    <w:rsid w:val="0073596D"/>
    <w:rsid w:val="00743603"/>
    <w:rsid w:val="007539A8"/>
    <w:rsid w:val="00754607"/>
    <w:rsid w:val="00763E65"/>
    <w:rsid w:val="00766C1B"/>
    <w:rsid w:val="007719EF"/>
    <w:rsid w:val="00771B11"/>
    <w:rsid w:val="00782D82"/>
    <w:rsid w:val="007876A9"/>
    <w:rsid w:val="00795CF4"/>
    <w:rsid w:val="007962AC"/>
    <w:rsid w:val="0079791D"/>
    <w:rsid w:val="007A2C4C"/>
    <w:rsid w:val="007A470D"/>
    <w:rsid w:val="007B5031"/>
    <w:rsid w:val="007D297A"/>
    <w:rsid w:val="007D5D50"/>
    <w:rsid w:val="007D64A7"/>
    <w:rsid w:val="007E086A"/>
    <w:rsid w:val="007E2BB4"/>
    <w:rsid w:val="007E4CA7"/>
    <w:rsid w:val="007E7389"/>
    <w:rsid w:val="007F1A39"/>
    <w:rsid w:val="007F1FCF"/>
    <w:rsid w:val="007F32D3"/>
    <w:rsid w:val="007F36C0"/>
    <w:rsid w:val="00800A8D"/>
    <w:rsid w:val="00804B26"/>
    <w:rsid w:val="00810CEC"/>
    <w:rsid w:val="008142D3"/>
    <w:rsid w:val="00815048"/>
    <w:rsid w:val="008169BA"/>
    <w:rsid w:val="0081704B"/>
    <w:rsid w:val="00817082"/>
    <w:rsid w:val="00820A47"/>
    <w:rsid w:val="008210EB"/>
    <w:rsid w:val="0082514A"/>
    <w:rsid w:val="00825884"/>
    <w:rsid w:val="00830CC5"/>
    <w:rsid w:val="0083140F"/>
    <w:rsid w:val="00831C7A"/>
    <w:rsid w:val="008321BA"/>
    <w:rsid w:val="00845B8A"/>
    <w:rsid w:val="008549CA"/>
    <w:rsid w:val="00865014"/>
    <w:rsid w:val="008653B1"/>
    <w:rsid w:val="00875C44"/>
    <w:rsid w:val="00876E0E"/>
    <w:rsid w:val="00877954"/>
    <w:rsid w:val="00884D68"/>
    <w:rsid w:val="00890619"/>
    <w:rsid w:val="00891077"/>
    <w:rsid w:val="00893E47"/>
    <w:rsid w:val="0089688B"/>
    <w:rsid w:val="00897234"/>
    <w:rsid w:val="008A13AE"/>
    <w:rsid w:val="008B25A9"/>
    <w:rsid w:val="008B3518"/>
    <w:rsid w:val="008C0A1A"/>
    <w:rsid w:val="008C6D6C"/>
    <w:rsid w:val="008D0F91"/>
    <w:rsid w:val="008D459A"/>
    <w:rsid w:val="008D5CAA"/>
    <w:rsid w:val="008D7D83"/>
    <w:rsid w:val="008E1974"/>
    <w:rsid w:val="008E2642"/>
    <w:rsid w:val="008E3F69"/>
    <w:rsid w:val="008E5A53"/>
    <w:rsid w:val="008F392D"/>
    <w:rsid w:val="008F4A9B"/>
    <w:rsid w:val="008F70B6"/>
    <w:rsid w:val="008F76D3"/>
    <w:rsid w:val="0090310B"/>
    <w:rsid w:val="00904620"/>
    <w:rsid w:val="00906EBC"/>
    <w:rsid w:val="0090775F"/>
    <w:rsid w:val="009113BE"/>
    <w:rsid w:val="00920FA8"/>
    <w:rsid w:val="00934F6E"/>
    <w:rsid w:val="00935A46"/>
    <w:rsid w:val="00940957"/>
    <w:rsid w:val="00941D98"/>
    <w:rsid w:val="009542E1"/>
    <w:rsid w:val="009546E1"/>
    <w:rsid w:val="009570A8"/>
    <w:rsid w:val="0096418E"/>
    <w:rsid w:val="00966286"/>
    <w:rsid w:val="00967468"/>
    <w:rsid w:val="0096752A"/>
    <w:rsid w:val="00967FB0"/>
    <w:rsid w:val="00982284"/>
    <w:rsid w:val="00982FF4"/>
    <w:rsid w:val="00986683"/>
    <w:rsid w:val="009A088A"/>
    <w:rsid w:val="009A486C"/>
    <w:rsid w:val="009B09DB"/>
    <w:rsid w:val="009B4D8D"/>
    <w:rsid w:val="009B61C1"/>
    <w:rsid w:val="009B7A13"/>
    <w:rsid w:val="009D0948"/>
    <w:rsid w:val="009D0C57"/>
    <w:rsid w:val="009D5EDD"/>
    <w:rsid w:val="009D7B15"/>
    <w:rsid w:val="009E0ACA"/>
    <w:rsid w:val="009F6A6E"/>
    <w:rsid w:val="00A03F4B"/>
    <w:rsid w:val="00A05DAA"/>
    <w:rsid w:val="00A12B1C"/>
    <w:rsid w:val="00A12C1F"/>
    <w:rsid w:val="00A139D3"/>
    <w:rsid w:val="00A161B8"/>
    <w:rsid w:val="00A17755"/>
    <w:rsid w:val="00A23286"/>
    <w:rsid w:val="00A2484A"/>
    <w:rsid w:val="00A26B0A"/>
    <w:rsid w:val="00A31A6C"/>
    <w:rsid w:val="00A545E3"/>
    <w:rsid w:val="00A57CC6"/>
    <w:rsid w:val="00A609D3"/>
    <w:rsid w:val="00A6354E"/>
    <w:rsid w:val="00A673F5"/>
    <w:rsid w:val="00A778AA"/>
    <w:rsid w:val="00A81318"/>
    <w:rsid w:val="00A822E7"/>
    <w:rsid w:val="00A84FA7"/>
    <w:rsid w:val="00A84FB1"/>
    <w:rsid w:val="00A86800"/>
    <w:rsid w:val="00A95CBA"/>
    <w:rsid w:val="00AA2E98"/>
    <w:rsid w:val="00AB060B"/>
    <w:rsid w:val="00AB06FD"/>
    <w:rsid w:val="00AB08DB"/>
    <w:rsid w:val="00AB1B88"/>
    <w:rsid w:val="00AC355A"/>
    <w:rsid w:val="00AC686A"/>
    <w:rsid w:val="00AD4396"/>
    <w:rsid w:val="00AE1893"/>
    <w:rsid w:val="00AE2F5D"/>
    <w:rsid w:val="00AE7BAD"/>
    <w:rsid w:val="00AF040D"/>
    <w:rsid w:val="00B05851"/>
    <w:rsid w:val="00B21C46"/>
    <w:rsid w:val="00B220E6"/>
    <w:rsid w:val="00B30553"/>
    <w:rsid w:val="00B30B5F"/>
    <w:rsid w:val="00B32B2B"/>
    <w:rsid w:val="00B36443"/>
    <w:rsid w:val="00B376FD"/>
    <w:rsid w:val="00B43451"/>
    <w:rsid w:val="00B47966"/>
    <w:rsid w:val="00B62A16"/>
    <w:rsid w:val="00B65186"/>
    <w:rsid w:val="00B656FD"/>
    <w:rsid w:val="00B67144"/>
    <w:rsid w:val="00B70101"/>
    <w:rsid w:val="00B70CEA"/>
    <w:rsid w:val="00B7555A"/>
    <w:rsid w:val="00B76A7B"/>
    <w:rsid w:val="00B84A7D"/>
    <w:rsid w:val="00B87496"/>
    <w:rsid w:val="00B87C7C"/>
    <w:rsid w:val="00B93401"/>
    <w:rsid w:val="00BA0D38"/>
    <w:rsid w:val="00BA565E"/>
    <w:rsid w:val="00BB27AB"/>
    <w:rsid w:val="00BB6CAC"/>
    <w:rsid w:val="00BB79B7"/>
    <w:rsid w:val="00BC38EA"/>
    <w:rsid w:val="00BC6287"/>
    <w:rsid w:val="00BC62F9"/>
    <w:rsid w:val="00BD19CF"/>
    <w:rsid w:val="00BE1E76"/>
    <w:rsid w:val="00BE67BD"/>
    <w:rsid w:val="00C0056C"/>
    <w:rsid w:val="00C00C6D"/>
    <w:rsid w:val="00C06365"/>
    <w:rsid w:val="00C1429B"/>
    <w:rsid w:val="00C167CF"/>
    <w:rsid w:val="00C2039D"/>
    <w:rsid w:val="00C207C9"/>
    <w:rsid w:val="00C32E15"/>
    <w:rsid w:val="00C3697E"/>
    <w:rsid w:val="00C379BE"/>
    <w:rsid w:val="00C40F33"/>
    <w:rsid w:val="00C45C31"/>
    <w:rsid w:val="00C47C23"/>
    <w:rsid w:val="00C55FE7"/>
    <w:rsid w:val="00C60B32"/>
    <w:rsid w:val="00C70B11"/>
    <w:rsid w:val="00C810FA"/>
    <w:rsid w:val="00C878F8"/>
    <w:rsid w:val="00C87BCA"/>
    <w:rsid w:val="00C94909"/>
    <w:rsid w:val="00C9514A"/>
    <w:rsid w:val="00C97F6E"/>
    <w:rsid w:val="00CA2EF3"/>
    <w:rsid w:val="00CA2FF7"/>
    <w:rsid w:val="00CB44BD"/>
    <w:rsid w:val="00CB44EC"/>
    <w:rsid w:val="00CB4C2D"/>
    <w:rsid w:val="00CB7226"/>
    <w:rsid w:val="00CC15AB"/>
    <w:rsid w:val="00CC3997"/>
    <w:rsid w:val="00CC4B79"/>
    <w:rsid w:val="00CD1313"/>
    <w:rsid w:val="00CD4242"/>
    <w:rsid w:val="00CD57F9"/>
    <w:rsid w:val="00CE457B"/>
    <w:rsid w:val="00CE6D1A"/>
    <w:rsid w:val="00CE744B"/>
    <w:rsid w:val="00CF59C2"/>
    <w:rsid w:val="00D01178"/>
    <w:rsid w:val="00D01982"/>
    <w:rsid w:val="00D039B9"/>
    <w:rsid w:val="00D05C28"/>
    <w:rsid w:val="00D074F6"/>
    <w:rsid w:val="00D14394"/>
    <w:rsid w:val="00D20E32"/>
    <w:rsid w:val="00D26D27"/>
    <w:rsid w:val="00D312BD"/>
    <w:rsid w:val="00D3661C"/>
    <w:rsid w:val="00D40ED7"/>
    <w:rsid w:val="00D41264"/>
    <w:rsid w:val="00D435E9"/>
    <w:rsid w:val="00D4395A"/>
    <w:rsid w:val="00D46D66"/>
    <w:rsid w:val="00D542A1"/>
    <w:rsid w:val="00D54777"/>
    <w:rsid w:val="00D55BA9"/>
    <w:rsid w:val="00D6331D"/>
    <w:rsid w:val="00D70C8F"/>
    <w:rsid w:val="00D77694"/>
    <w:rsid w:val="00D803B4"/>
    <w:rsid w:val="00D91731"/>
    <w:rsid w:val="00D91DA1"/>
    <w:rsid w:val="00D94777"/>
    <w:rsid w:val="00DA03FB"/>
    <w:rsid w:val="00DA724A"/>
    <w:rsid w:val="00DB152E"/>
    <w:rsid w:val="00DB1539"/>
    <w:rsid w:val="00DC71CA"/>
    <w:rsid w:val="00DD3F6E"/>
    <w:rsid w:val="00DE0CFA"/>
    <w:rsid w:val="00DE5683"/>
    <w:rsid w:val="00DF0C6F"/>
    <w:rsid w:val="00DF206F"/>
    <w:rsid w:val="00DF2709"/>
    <w:rsid w:val="00DF4D51"/>
    <w:rsid w:val="00E0105E"/>
    <w:rsid w:val="00E05066"/>
    <w:rsid w:val="00E07340"/>
    <w:rsid w:val="00E1052E"/>
    <w:rsid w:val="00E1595A"/>
    <w:rsid w:val="00E17B7F"/>
    <w:rsid w:val="00E17E93"/>
    <w:rsid w:val="00E37661"/>
    <w:rsid w:val="00E37815"/>
    <w:rsid w:val="00E4718F"/>
    <w:rsid w:val="00E63CCE"/>
    <w:rsid w:val="00E65A3B"/>
    <w:rsid w:val="00E91EA2"/>
    <w:rsid w:val="00E924C3"/>
    <w:rsid w:val="00E947B2"/>
    <w:rsid w:val="00E965EB"/>
    <w:rsid w:val="00EA228B"/>
    <w:rsid w:val="00EA4278"/>
    <w:rsid w:val="00EA54A7"/>
    <w:rsid w:val="00EB3FD6"/>
    <w:rsid w:val="00EB4F83"/>
    <w:rsid w:val="00EC18E4"/>
    <w:rsid w:val="00EC294A"/>
    <w:rsid w:val="00EC572D"/>
    <w:rsid w:val="00EC7A1D"/>
    <w:rsid w:val="00ED0807"/>
    <w:rsid w:val="00ED6AD3"/>
    <w:rsid w:val="00EE6103"/>
    <w:rsid w:val="00EE67F6"/>
    <w:rsid w:val="00EF1B58"/>
    <w:rsid w:val="00EF4075"/>
    <w:rsid w:val="00EF66B1"/>
    <w:rsid w:val="00F00CC9"/>
    <w:rsid w:val="00F026CF"/>
    <w:rsid w:val="00F0471D"/>
    <w:rsid w:val="00F064D5"/>
    <w:rsid w:val="00F13B5A"/>
    <w:rsid w:val="00F2095B"/>
    <w:rsid w:val="00F235BB"/>
    <w:rsid w:val="00F36C36"/>
    <w:rsid w:val="00F372EF"/>
    <w:rsid w:val="00F375CD"/>
    <w:rsid w:val="00F43532"/>
    <w:rsid w:val="00F44B99"/>
    <w:rsid w:val="00F47F93"/>
    <w:rsid w:val="00F5261E"/>
    <w:rsid w:val="00F53CCF"/>
    <w:rsid w:val="00F558A2"/>
    <w:rsid w:val="00F56951"/>
    <w:rsid w:val="00F60987"/>
    <w:rsid w:val="00F641E2"/>
    <w:rsid w:val="00F66F19"/>
    <w:rsid w:val="00F72008"/>
    <w:rsid w:val="00F72358"/>
    <w:rsid w:val="00F74F3C"/>
    <w:rsid w:val="00F800E7"/>
    <w:rsid w:val="00F814AB"/>
    <w:rsid w:val="00F906EF"/>
    <w:rsid w:val="00F92AC9"/>
    <w:rsid w:val="00F93D94"/>
    <w:rsid w:val="00F945BC"/>
    <w:rsid w:val="00F94AC9"/>
    <w:rsid w:val="00F94FB7"/>
    <w:rsid w:val="00F972F7"/>
    <w:rsid w:val="00FB0307"/>
    <w:rsid w:val="00FB463A"/>
    <w:rsid w:val="00FC001B"/>
    <w:rsid w:val="00FC3F15"/>
    <w:rsid w:val="00FC71F7"/>
    <w:rsid w:val="00FD41CA"/>
    <w:rsid w:val="00FD60F0"/>
    <w:rsid w:val="00FD7C41"/>
    <w:rsid w:val="00FE7E35"/>
    <w:rsid w:val="00FF0895"/>
    <w:rsid w:val="00FF52D4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74029"/>
  <w15:docId w15:val="{C021FC28-CDD7-4ADC-9EC3-37662334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BB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07A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04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ing-pro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ichiganbusiness.org/press-releases/2021/08/whitmer-proposes-2.1-billion-investment-to-grow-middle-class-small-businesses/?utm_medium=email&amp;utm_source=govdelive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rit.edu/news/high-capacity-fiber-internet-service-expedites-connectivity-in-michigans-upper-peninsula-through-highline-interne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F513A-C133-4C5F-9239-26B65433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6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</dc:creator>
  <cp:lastModifiedBy>Annette Clark</cp:lastModifiedBy>
  <cp:revision>18</cp:revision>
  <cp:lastPrinted>2019-10-08T18:04:00Z</cp:lastPrinted>
  <dcterms:created xsi:type="dcterms:W3CDTF">2021-09-20T15:55:00Z</dcterms:created>
  <dcterms:modified xsi:type="dcterms:W3CDTF">2021-10-06T18:24:00Z</dcterms:modified>
</cp:coreProperties>
</file>